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11330" w14:textId="5625D311" w:rsidR="004F3EA5" w:rsidRPr="002D167D" w:rsidRDefault="00930496" w:rsidP="002D167D">
      <w:pPr>
        <w:spacing w:after="120" w:line="360" w:lineRule="auto"/>
        <w:rPr>
          <w:rFonts w:ascii="Trebuchet MS" w:hAnsi="Trebuchet MS"/>
          <w:sz w:val="20"/>
          <w:szCs w:val="20"/>
        </w:rPr>
      </w:pPr>
      <w:r w:rsidRPr="00A170DF">
        <w:rPr>
          <w:rFonts w:ascii="Poppins Medium" w:hAnsi="Poppins Medium" w:cs="Poppins Medium"/>
          <w:b/>
          <w:bCs/>
          <w:noProof/>
          <w:color w:val="75327C"/>
          <w:sz w:val="36"/>
          <w:szCs w:val="36"/>
          <w:lang w:eastAsia="en-GB"/>
        </w:rPr>
        <mc:AlternateContent>
          <mc:Choice Requires="wps">
            <w:drawing>
              <wp:anchor distT="45720" distB="45720" distL="114300" distR="114300" simplePos="0" relativeHeight="251658249" behindDoc="0" locked="0" layoutInCell="1" allowOverlap="1" wp14:anchorId="23F30914" wp14:editId="5AA63341">
                <wp:simplePos x="0" y="0"/>
                <wp:positionH relativeFrom="column">
                  <wp:posOffset>394335</wp:posOffset>
                </wp:positionH>
                <wp:positionV relativeFrom="paragraph">
                  <wp:posOffset>3028950</wp:posOffset>
                </wp:positionV>
                <wp:extent cx="4543425" cy="1828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828800"/>
                        </a:xfrm>
                        <a:prstGeom prst="rect">
                          <a:avLst/>
                        </a:prstGeom>
                        <a:solidFill>
                          <a:srgbClr val="FFFFFF"/>
                        </a:solidFill>
                        <a:ln w="9525">
                          <a:solidFill>
                            <a:srgbClr val="000000"/>
                          </a:solidFill>
                          <a:miter lim="800000"/>
                          <a:headEnd/>
                          <a:tailEnd/>
                        </a:ln>
                      </wps:spPr>
                      <wps:txbx>
                        <w:txbxContent>
                          <w:p w14:paraId="7305FAD1" w14:textId="77777777" w:rsidR="00930496" w:rsidRDefault="00930496" w:rsidP="00A170DF">
                            <w:pPr>
                              <w:jc w:val="center"/>
                              <w:rPr>
                                <w:rFonts w:ascii="Tahoma" w:hAnsi="Tahoma" w:cs="Tahoma"/>
                                <w:b/>
                                <w:bCs/>
                                <w:color w:val="3C4D57"/>
                                <w:sz w:val="52"/>
                                <w:szCs w:val="52"/>
                              </w:rPr>
                            </w:pPr>
                            <w:r>
                              <w:rPr>
                                <w:rFonts w:ascii="Tahoma" w:hAnsi="Tahoma" w:cs="Tahoma"/>
                                <w:b/>
                                <w:bCs/>
                                <w:color w:val="3C4D57"/>
                                <w:sz w:val="52"/>
                                <w:szCs w:val="52"/>
                              </w:rPr>
                              <w:t xml:space="preserve">Newtown Linford </w:t>
                            </w:r>
                          </w:p>
                          <w:p w14:paraId="4B686D92" w14:textId="5FF5C7FC" w:rsidR="00A170DF" w:rsidRDefault="00930496" w:rsidP="00A170DF">
                            <w:pPr>
                              <w:jc w:val="center"/>
                              <w:rPr>
                                <w:rFonts w:ascii="Tahoma" w:hAnsi="Tahoma" w:cs="Tahoma"/>
                                <w:b/>
                                <w:bCs/>
                                <w:color w:val="3C4D57"/>
                                <w:sz w:val="52"/>
                                <w:szCs w:val="52"/>
                              </w:rPr>
                            </w:pPr>
                            <w:r>
                              <w:rPr>
                                <w:rFonts w:ascii="Tahoma" w:hAnsi="Tahoma" w:cs="Tahoma"/>
                                <w:b/>
                                <w:bCs/>
                                <w:color w:val="3C4D57"/>
                                <w:sz w:val="52"/>
                                <w:szCs w:val="52"/>
                              </w:rPr>
                              <w:t>Primary School</w:t>
                            </w:r>
                          </w:p>
                          <w:p w14:paraId="05E36AF9" w14:textId="2A6C4917" w:rsidR="00930496" w:rsidRPr="000C3198" w:rsidRDefault="00930496" w:rsidP="00A170DF">
                            <w:pPr>
                              <w:jc w:val="center"/>
                              <w:rPr>
                                <w:rFonts w:ascii="Tahoma" w:hAnsi="Tahoma" w:cs="Tahoma"/>
                                <w:b/>
                                <w:bCs/>
                                <w:color w:val="3C4D57"/>
                                <w:sz w:val="52"/>
                                <w:szCs w:val="52"/>
                              </w:rPr>
                            </w:pPr>
                            <w:r>
                              <w:rPr>
                                <w:rFonts w:ascii="Tahoma" w:hAnsi="Tahoma" w:cs="Tahoma"/>
                                <w:b/>
                                <w:bCs/>
                                <w:noProof/>
                                <w:color w:val="3C4D57"/>
                                <w:sz w:val="52"/>
                                <w:szCs w:val="52"/>
                                <w:lang w:eastAsia="en-GB"/>
                              </w:rPr>
                              <w:drawing>
                                <wp:inline distT="0" distB="0" distL="0" distR="0" wp14:anchorId="173CCAFA" wp14:editId="3371013C">
                                  <wp:extent cx="787662" cy="785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PS Shield_2021-R.jpg"/>
                                          <pic:cNvPicPr/>
                                        </pic:nvPicPr>
                                        <pic:blipFill>
                                          <a:blip r:embed="rId11">
                                            <a:extLst>
                                              <a:ext uri="{28A0092B-C50C-407E-A947-70E740481C1C}">
                                                <a14:useLocalDpi xmlns:a14="http://schemas.microsoft.com/office/drawing/2010/main" val="0"/>
                                              </a:ext>
                                            </a:extLst>
                                          </a:blip>
                                          <a:stretch>
                                            <a:fillRect/>
                                          </a:stretch>
                                        </pic:blipFill>
                                        <pic:spPr>
                                          <a:xfrm>
                                            <a:off x="0" y="0"/>
                                            <a:ext cx="798418" cy="7965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30914" id="_x0000_t202" coordsize="21600,21600" o:spt="202" path="m,l,21600r21600,l21600,xe">
                <v:stroke joinstyle="miter"/>
                <v:path gradientshapeok="t" o:connecttype="rect"/>
              </v:shapetype>
              <v:shape id="Text Box 217" o:spid="_x0000_s1026" type="#_x0000_t202" style="position:absolute;margin-left:31.05pt;margin-top:238.5pt;width:357.75pt;height:2in;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">
                <v:textbox>
                  <w:txbxContent>
                    <w:p w14:paraId="7305FAD1" w14:textId="77777777" w:rsidR="00930496" w:rsidRDefault="00930496" w:rsidP="00A170DF">
                      <w:pPr>
                        <w:jc w:val="center"/>
                        <w:rPr>
                          <w:rFonts w:ascii="Tahoma" w:hAnsi="Tahoma" w:cs="Tahoma"/>
                          <w:b/>
                          <w:bCs/>
                          <w:color w:val="3C4D57"/>
                          <w:sz w:val="52"/>
                          <w:szCs w:val="52"/>
                        </w:rPr>
                      </w:pPr>
                      <w:r>
                        <w:rPr>
                          <w:rFonts w:ascii="Tahoma" w:hAnsi="Tahoma" w:cs="Tahoma"/>
                          <w:b/>
                          <w:bCs/>
                          <w:color w:val="3C4D57"/>
                          <w:sz w:val="52"/>
                          <w:szCs w:val="52"/>
                        </w:rPr>
                        <w:t xml:space="preserve">Newtown Linford </w:t>
                      </w:r>
                    </w:p>
                    <w:p w14:paraId="4B686D92" w14:textId="5FF5C7FC" w:rsidR="00A170DF" w:rsidRDefault="00930496" w:rsidP="00A170DF">
                      <w:pPr>
                        <w:jc w:val="center"/>
                        <w:rPr>
                          <w:rFonts w:ascii="Tahoma" w:hAnsi="Tahoma" w:cs="Tahoma"/>
                          <w:b/>
                          <w:bCs/>
                          <w:color w:val="3C4D57"/>
                          <w:sz w:val="52"/>
                          <w:szCs w:val="52"/>
                        </w:rPr>
                      </w:pPr>
                      <w:r>
                        <w:rPr>
                          <w:rFonts w:ascii="Tahoma" w:hAnsi="Tahoma" w:cs="Tahoma"/>
                          <w:b/>
                          <w:bCs/>
                          <w:color w:val="3C4D57"/>
                          <w:sz w:val="52"/>
                          <w:szCs w:val="52"/>
                        </w:rPr>
                        <w:t>Primary School</w:t>
                      </w:r>
                    </w:p>
                    <w:p w14:paraId="05E36AF9" w14:textId="2A6C4917" w:rsidR="00930496" w:rsidRPr="000C3198" w:rsidRDefault="00930496" w:rsidP="00A170DF">
                      <w:pPr>
                        <w:jc w:val="center"/>
                        <w:rPr>
                          <w:rFonts w:ascii="Tahoma" w:hAnsi="Tahoma" w:cs="Tahoma"/>
                          <w:b/>
                          <w:bCs/>
                          <w:color w:val="3C4D57"/>
                          <w:sz w:val="52"/>
                          <w:szCs w:val="52"/>
                        </w:rPr>
                      </w:pPr>
                      <w:r>
                        <w:rPr>
                          <w:rFonts w:ascii="Tahoma" w:hAnsi="Tahoma" w:cs="Tahoma"/>
                          <w:b/>
                          <w:bCs/>
                          <w:noProof/>
                          <w:color w:val="3C4D57"/>
                          <w:sz w:val="52"/>
                          <w:szCs w:val="52"/>
                          <w:lang w:eastAsia="en-GB"/>
                        </w:rPr>
                        <w:drawing>
                          <wp:inline distT="0" distB="0" distL="0" distR="0" wp14:anchorId="173CCAFA" wp14:editId="3371013C">
                            <wp:extent cx="787662" cy="785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PS Shield_2021-R.jpg"/>
                                    <pic:cNvPicPr/>
                                  </pic:nvPicPr>
                                  <pic:blipFill>
                                    <a:blip r:embed="rId11">
                                      <a:extLst>
                                        <a:ext uri="{28A0092B-C50C-407E-A947-70E740481C1C}">
                                          <a14:useLocalDpi xmlns:a14="http://schemas.microsoft.com/office/drawing/2010/main" val="0"/>
                                        </a:ext>
                                      </a:extLst>
                                    </a:blip>
                                    <a:stretch>
                                      <a:fillRect/>
                                    </a:stretch>
                                  </pic:blipFill>
                                  <pic:spPr>
                                    <a:xfrm>
                                      <a:off x="0" y="0"/>
                                      <a:ext cx="798418" cy="796577"/>
                                    </a:xfrm>
                                    <a:prstGeom prst="rect">
                                      <a:avLst/>
                                    </a:prstGeom>
                                  </pic:spPr>
                                </pic:pic>
                              </a:graphicData>
                            </a:graphic>
                          </wp:inline>
                        </w:drawing>
                      </w:r>
                    </w:p>
                  </w:txbxContent>
                </v:textbox>
                <w10:wrap type="square"/>
              </v:shape>
            </w:pict>
          </mc:Fallback>
        </mc:AlternateContent>
      </w:r>
      <w:r w:rsidR="00E517DF">
        <w:rPr>
          <w:rFonts w:ascii="Trebuchet MS" w:hAnsi="Trebuchet MS"/>
          <w:noProof/>
          <w:sz w:val="20"/>
          <w:szCs w:val="20"/>
          <w:lang w:eastAsia="en-GB"/>
        </w:rPr>
        <mc:AlternateContent>
          <mc:Choice Requires="wps">
            <w:drawing>
              <wp:anchor distT="0" distB="0" distL="114300" distR="114300" simplePos="0" relativeHeight="251658243" behindDoc="0" locked="0" layoutInCell="1" allowOverlap="1" wp14:anchorId="499CC51D" wp14:editId="6856686A">
                <wp:simplePos x="0" y="0"/>
                <wp:positionH relativeFrom="column">
                  <wp:posOffset>5109210</wp:posOffset>
                </wp:positionH>
                <wp:positionV relativeFrom="paragraph">
                  <wp:posOffset>8371205</wp:posOffset>
                </wp:positionV>
                <wp:extent cx="1566545" cy="1035050"/>
                <wp:effectExtent l="0" t="0" r="14605" b="12700"/>
                <wp:wrapNone/>
                <wp:docPr id="592346257" name="Text Box 1"/>
                <wp:cNvGraphicFramePr/>
                <a:graphic xmlns:a="http://schemas.openxmlformats.org/drawingml/2006/main">
                  <a:graphicData uri="http://schemas.microsoft.com/office/word/2010/wordprocessingShape">
                    <wps:wsp>
                      <wps:cNvSpPr txBox="1"/>
                      <wps:spPr>
                        <a:xfrm>
                          <a:off x="0" y="0"/>
                          <a:ext cx="1566545" cy="1035050"/>
                        </a:xfrm>
                        <a:prstGeom prst="rect">
                          <a:avLst/>
                        </a:prstGeom>
                        <a:noFill/>
                        <a:ln w="6350">
                          <a:noFill/>
                        </a:ln>
                      </wps:spPr>
                      <wps:txbx>
                        <w:txbxContent>
                          <w:p w14:paraId="380A92A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Ambitious</w:t>
                            </w:r>
                          </w:p>
                          <w:p w14:paraId="08A984F0"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Collaborative</w:t>
                            </w:r>
                          </w:p>
                          <w:p w14:paraId="6A5DA45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Ethical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99CC51D" id="Text Box 1" o:spid="_x0000_s1027" type="#_x0000_t202" style="position:absolute;margin-left:402.3pt;margin-top:659.15pt;width:123.35pt;height:81.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" filled="f" stroked="f" strokeweight=".5pt">
                <v:textbox style="mso-fit-shape-to-text:t" inset="0,0,0,0">
                  <w:txbxContent>
                    <w:p w14:paraId="380A92A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Ambitious</w:t>
                      </w:r>
                    </w:p>
                    <w:p w14:paraId="08A984F0"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Collaborative</w:t>
                      </w:r>
                    </w:p>
                    <w:p w14:paraId="6A5DA45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Ethical</w:t>
                      </w:r>
                    </w:p>
                  </w:txbxContent>
                </v:textbox>
              </v:shape>
            </w:pict>
          </mc:Fallback>
        </mc:AlternateContent>
      </w:r>
      <w:r w:rsidR="00114F63" w:rsidRPr="002D167D">
        <w:rPr>
          <w:rFonts w:ascii="Trebuchet MS" w:hAnsi="Trebuchet MS"/>
          <w:noProof/>
          <w:sz w:val="20"/>
          <w:szCs w:val="20"/>
          <w:lang w:eastAsia="en-GB"/>
        </w:rPr>
        <mc:AlternateContent>
          <mc:Choice Requires="wps">
            <w:drawing>
              <wp:anchor distT="0" distB="0" distL="114300" distR="114300" simplePos="0" relativeHeight="251658245" behindDoc="0" locked="0" layoutInCell="1" allowOverlap="1" wp14:anchorId="77D29716" wp14:editId="2EF3E0B3">
                <wp:simplePos x="0" y="0"/>
                <wp:positionH relativeFrom="margin">
                  <wp:posOffset>-405765</wp:posOffset>
                </wp:positionH>
                <wp:positionV relativeFrom="page">
                  <wp:posOffset>9191625</wp:posOffset>
                </wp:positionV>
                <wp:extent cx="4052620" cy="1076325"/>
                <wp:effectExtent l="0" t="0" r="5080" b="9525"/>
                <wp:wrapNone/>
                <wp:docPr id="460301139" name="Text Box 5"/>
                <wp:cNvGraphicFramePr/>
                <a:graphic xmlns:a="http://schemas.openxmlformats.org/drawingml/2006/main">
                  <a:graphicData uri="http://schemas.microsoft.com/office/word/2010/wordprocessingShape">
                    <wps:wsp>
                      <wps:cNvSpPr txBox="1"/>
                      <wps:spPr>
                        <a:xfrm>
                          <a:off x="0" y="0"/>
                          <a:ext cx="4052620" cy="1076325"/>
                        </a:xfrm>
                        <a:prstGeom prst="rect">
                          <a:avLst/>
                        </a:prstGeom>
                        <a:noFill/>
                        <a:ln w="6350">
                          <a:noFill/>
                        </a:ln>
                      </wps:spPr>
                      <wps:txbx>
                        <w:txbxContent>
                          <w:p w14:paraId="48BA613B" w14:textId="6A3370CC" w:rsidR="004F3EA5"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Approved:</w:t>
                            </w:r>
                            <w:r w:rsidR="00373B49">
                              <w:rPr>
                                <w:rFonts w:ascii="Tahoma" w:hAnsi="Tahoma" w:cs="Tahoma"/>
                                <w:color w:val="445667"/>
                                <w:sz w:val="28"/>
                                <w:szCs w:val="28"/>
                              </w:rPr>
                              <w:t xml:space="preserve"> Board</w:t>
                            </w:r>
                            <w:r w:rsidR="000A2802">
                              <w:rPr>
                                <w:rFonts w:ascii="Tahoma" w:hAnsi="Tahoma" w:cs="Tahoma"/>
                                <w:color w:val="445667"/>
                                <w:sz w:val="28"/>
                                <w:szCs w:val="28"/>
                              </w:rPr>
                              <w:t xml:space="preserve"> </w:t>
                            </w:r>
                            <w:r w:rsidR="00A170DF">
                              <w:rPr>
                                <w:rFonts w:ascii="Tahoma" w:hAnsi="Tahoma" w:cs="Tahoma"/>
                                <w:color w:val="445667"/>
                                <w:sz w:val="28"/>
                                <w:szCs w:val="28"/>
                              </w:rPr>
                              <w:t>of Trustees</w:t>
                            </w:r>
                          </w:p>
                          <w:p w14:paraId="249061FC" w14:textId="57C28DC5" w:rsidR="00A170DF" w:rsidRPr="001C6574" w:rsidRDefault="00114F63" w:rsidP="004F3EA5">
                            <w:pPr>
                              <w:spacing w:line="400" w:lineRule="exact"/>
                              <w:rPr>
                                <w:rFonts w:ascii="Tahoma" w:hAnsi="Tahoma" w:cs="Tahoma"/>
                                <w:b/>
                                <w:bCs/>
                                <w:color w:val="445667"/>
                                <w:sz w:val="28"/>
                                <w:szCs w:val="28"/>
                              </w:rPr>
                            </w:pPr>
                            <w:r>
                              <w:rPr>
                                <w:rFonts w:ascii="Tahoma" w:hAnsi="Tahoma" w:cs="Tahoma"/>
                                <w:color w:val="445667"/>
                                <w:sz w:val="28"/>
                                <w:szCs w:val="28"/>
                              </w:rPr>
                              <w:t>Approved Date:  21/08/24</w:t>
                            </w:r>
                          </w:p>
                          <w:p w14:paraId="3DBBCA5C" w14:textId="5E48E261" w:rsidR="004F3EA5"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Review Date:</w:t>
                            </w:r>
                            <w:r w:rsidR="00373B49">
                              <w:rPr>
                                <w:rFonts w:ascii="Tahoma" w:hAnsi="Tahoma" w:cs="Tahoma"/>
                                <w:color w:val="445667"/>
                                <w:sz w:val="28"/>
                                <w:szCs w:val="28"/>
                              </w:rPr>
                              <w:t xml:space="preserve"> </w:t>
                            </w:r>
                            <w:r w:rsidR="00114F63">
                              <w:rPr>
                                <w:rFonts w:ascii="Tahoma" w:hAnsi="Tahoma" w:cs="Tahoma"/>
                                <w:color w:val="445667"/>
                                <w:sz w:val="28"/>
                                <w:szCs w:val="28"/>
                              </w:rPr>
                              <w:t>June 2025</w:t>
                            </w:r>
                          </w:p>
                          <w:p w14:paraId="359219CD" w14:textId="08F7917C" w:rsidR="00E3609F"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Responsible Officer:</w:t>
                            </w:r>
                            <w:r w:rsidR="00392367">
                              <w:rPr>
                                <w:rFonts w:ascii="Tahoma" w:hAnsi="Tahoma" w:cs="Tahoma"/>
                                <w:color w:val="445667"/>
                                <w:sz w:val="28"/>
                                <w:szCs w:val="28"/>
                              </w:rPr>
                              <w:t xml:space="preserve"> </w:t>
                            </w:r>
                            <w:r w:rsidR="00392367" w:rsidRPr="00114F63">
                              <w:rPr>
                                <w:rFonts w:ascii="Tahoma" w:hAnsi="Tahoma" w:cs="Tahoma"/>
                                <w:color w:val="445667"/>
                                <w:sz w:val="28"/>
                                <w:szCs w:val="28"/>
                              </w:rPr>
                              <w:t>Director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9716" id="Text Box 5" o:spid="_x0000_s1028" type="#_x0000_t202" style="position:absolute;margin-left:-31.95pt;margin-top:723.75pt;width:319.1pt;height:84.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" filled="f" stroked="f" strokeweight=".5pt">
                <v:textbox inset="0,0,0,0">
                  <w:txbxContent>
                    <w:p w14:paraId="48BA613B" w14:textId="6A3370CC" w:rsidR="004F3EA5"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Approved:</w:t>
                      </w:r>
                      <w:r w:rsidR="00373B49">
                        <w:rPr>
                          <w:rFonts w:ascii="Tahoma" w:hAnsi="Tahoma" w:cs="Tahoma"/>
                          <w:color w:val="445667"/>
                          <w:sz w:val="28"/>
                          <w:szCs w:val="28"/>
                        </w:rPr>
                        <w:t xml:space="preserve"> Board</w:t>
                      </w:r>
                      <w:r w:rsidR="000A2802">
                        <w:rPr>
                          <w:rFonts w:ascii="Tahoma" w:hAnsi="Tahoma" w:cs="Tahoma"/>
                          <w:color w:val="445667"/>
                          <w:sz w:val="28"/>
                          <w:szCs w:val="28"/>
                        </w:rPr>
                        <w:t xml:space="preserve"> </w:t>
                      </w:r>
                      <w:r w:rsidR="00A170DF">
                        <w:rPr>
                          <w:rFonts w:ascii="Tahoma" w:hAnsi="Tahoma" w:cs="Tahoma"/>
                          <w:color w:val="445667"/>
                          <w:sz w:val="28"/>
                          <w:szCs w:val="28"/>
                        </w:rPr>
                        <w:t>of Trustees</w:t>
                      </w:r>
                    </w:p>
                    <w:p w14:paraId="249061FC" w14:textId="57C28DC5" w:rsidR="00A170DF" w:rsidRPr="001C6574" w:rsidRDefault="00114F63" w:rsidP="004F3EA5">
                      <w:pPr>
                        <w:spacing w:line="400" w:lineRule="exact"/>
                        <w:rPr>
                          <w:rFonts w:ascii="Tahoma" w:hAnsi="Tahoma" w:cs="Tahoma"/>
                          <w:b/>
                          <w:bCs/>
                          <w:color w:val="445667"/>
                          <w:sz w:val="28"/>
                          <w:szCs w:val="28"/>
                        </w:rPr>
                      </w:pPr>
                      <w:r>
                        <w:rPr>
                          <w:rFonts w:ascii="Tahoma" w:hAnsi="Tahoma" w:cs="Tahoma"/>
                          <w:color w:val="445667"/>
                          <w:sz w:val="28"/>
                          <w:szCs w:val="28"/>
                        </w:rPr>
                        <w:t>Approved Date:  21/08/24</w:t>
                      </w:r>
                    </w:p>
                    <w:p w14:paraId="3DBBCA5C" w14:textId="5E48E261" w:rsidR="004F3EA5"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Review Date:</w:t>
                      </w:r>
                      <w:r w:rsidR="00373B49">
                        <w:rPr>
                          <w:rFonts w:ascii="Tahoma" w:hAnsi="Tahoma" w:cs="Tahoma"/>
                          <w:color w:val="445667"/>
                          <w:sz w:val="28"/>
                          <w:szCs w:val="28"/>
                        </w:rPr>
                        <w:t xml:space="preserve"> </w:t>
                      </w:r>
                      <w:r w:rsidR="00114F63">
                        <w:rPr>
                          <w:rFonts w:ascii="Tahoma" w:hAnsi="Tahoma" w:cs="Tahoma"/>
                          <w:color w:val="445667"/>
                          <w:sz w:val="28"/>
                          <w:szCs w:val="28"/>
                        </w:rPr>
                        <w:t>June 2025</w:t>
                      </w:r>
                    </w:p>
                    <w:p w14:paraId="359219CD" w14:textId="08F7917C" w:rsidR="00E3609F"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Responsible Officer:</w:t>
                      </w:r>
                      <w:r w:rsidR="00392367">
                        <w:rPr>
                          <w:rFonts w:ascii="Tahoma" w:hAnsi="Tahoma" w:cs="Tahoma"/>
                          <w:color w:val="445667"/>
                          <w:sz w:val="28"/>
                          <w:szCs w:val="28"/>
                        </w:rPr>
                        <w:t xml:space="preserve"> </w:t>
                      </w:r>
                      <w:r w:rsidR="00392367" w:rsidRPr="00114F63">
                        <w:rPr>
                          <w:rFonts w:ascii="Tahoma" w:hAnsi="Tahoma" w:cs="Tahoma"/>
                          <w:color w:val="445667"/>
                          <w:sz w:val="28"/>
                          <w:szCs w:val="28"/>
                        </w:rPr>
                        <w:t>Director of Education</w:t>
                      </w:r>
                    </w:p>
                  </w:txbxContent>
                </v:textbox>
                <w10:wrap anchorx="margin" anchory="page"/>
              </v:shape>
            </w:pict>
          </mc:Fallback>
        </mc:AlternateContent>
      </w:r>
      <w:r w:rsidR="008D599A">
        <w:rPr>
          <w:noProof/>
          <w:lang w:eastAsia="en-GB"/>
        </w:rPr>
        <w:drawing>
          <wp:anchor distT="0" distB="0" distL="114300" distR="114300" simplePos="0" relativeHeight="251658246" behindDoc="1" locked="0" layoutInCell="1" allowOverlap="1" wp14:anchorId="0696FF34" wp14:editId="56BF4CC0">
            <wp:simplePos x="0" y="0"/>
            <wp:positionH relativeFrom="page">
              <wp:align>left</wp:align>
            </wp:positionH>
            <wp:positionV relativeFrom="page">
              <wp:align>top</wp:align>
            </wp:positionV>
            <wp:extent cx="7536966" cy="3481200"/>
            <wp:effectExtent l="0" t="0" r="0" b="0"/>
            <wp:wrapNone/>
            <wp:docPr id="1204500672" name="Graphic 12045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0672" name="Graphic 120450067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7536966" cy="3481200"/>
                    </a:xfrm>
                    <a:prstGeom prst="rect">
                      <a:avLst/>
                    </a:prstGeom>
                  </pic:spPr>
                </pic:pic>
              </a:graphicData>
            </a:graphic>
            <wp14:sizeRelH relativeFrom="margin">
              <wp14:pctWidth>0</wp14:pctWidth>
            </wp14:sizeRelH>
            <wp14:sizeRelV relativeFrom="margin">
              <wp14:pctHeight>0</wp14:pctHeight>
            </wp14:sizeRelV>
          </wp:anchor>
        </w:drawing>
      </w:r>
      <w:r w:rsidR="001C6574">
        <w:rPr>
          <w:noProof/>
          <w:lang w:eastAsia="en-GB"/>
        </w:rPr>
        <w:drawing>
          <wp:anchor distT="0" distB="0" distL="114300" distR="114300" simplePos="0" relativeHeight="251658247" behindDoc="1" locked="0" layoutInCell="1" allowOverlap="1" wp14:anchorId="707C857E" wp14:editId="35B32ECA">
            <wp:simplePos x="0" y="0"/>
            <wp:positionH relativeFrom="page">
              <wp:align>right</wp:align>
            </wp:positionH>
            <wp:positionV relativeFrom="page">
              <wp:align>bottom</wp:align>
            </wp:positionV>
            <wp:extent cx="7531200" cy="3090156"/>
            <wp:effectExtent l="0" t="0" r="0" b="0"/>
            <wp:wrapNone/>
            <wp:docPr id="1379805663" name="Graphic 13798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05663" name="Graphic 137980566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7531200" cy="3090156"/>
                    </a:xfrm>
                    <a:prstGeom prst="rect">
                      <a:avLst/>
                    </a:prstGeom>
                  </pic:spPr>
                </pic:pic>
              </a:graphicData>
            </a:graphic>
            <wp14:sizeRelH relativeFrom="margin">
              <wp14:pctWidth>0</wp14:pctWidth>
            </wp14:sizeRelH>
            <wp14:sizeRelV relativeFrom="margin">
              <wp14:pctHeight>0</wp14:pctHeight>
            </wp14:sizeRelV>
          </wp:anchor>
        </w:drawing>
      </w:r>
      <w:r w:rsidR="00F83CD5">
        <w:rPr>
          <w:rFonts w:ascii="Trebuchet MS" w:hAnsi="Trebuchet MS"/>
          <w:noProof/>
          <w:sz w:val="20"/>
          <w:szCs w:val="20"/>
          <w:lang w:eastAsia="en-GB"/>
        </w:rPr>
        <mc:AlternateContent>
          <mc:Choice Requires="wps">
            <w:drawing>
              <wp:anchor distT="0" distB="0" distL="114300" distR="114300" simplePos="0" relativeHeight="251658242" behindDoc="0" locked="0" layoutInCell="1" allowOverlap="1" wp14:anchorId="43CC140B" wp14:editId="5A88717E">
                <wp:simplePos x="0" y="0"/>
                <wp:positionH relativeFrom="margin">
                  <wp:posOffset>3993515</wp:posOffset>
                </wp:positionH>
                <wp:positionV relativeFrom="paragraph">
                  <wp:posOffset>-399415</wp:posOffset>
                </wp:positionV>
                <wp:extent cx="2319020" cy="387350"/>
                <wp:effectExtent l="0" t="0" r="5080" b="12700"/>
                <wp:wrapNone/>
                <wp:docPr id="380741466" name="Text Box 1"/>
                <wp:cNvGraphicFramePr/>
                <a:graphic xmlns:a="http://schemas.openxmlformats.org/drawingml/2006/main">
                  <a:graphicData uri="http://schemas.microsoft.com/office/word/2010/wordprocessingShape">
                    <wps:wsp>
                      <wps:cNvSpPr txBox="1"/>
                      <wps:spPr>
                        <a:xfrm>
                          <a:off x="0" y="0"/>
                          <a:ext cx="2319020" cy="387350"/>
                        </a:xfrm>
                        <a:prstGeom prst="rect">
                          <a:avLst/>
                        </a:prstGeom>
                        <a:noFill/>
                        <a:ln w="6350">
                          <a:noFill/>
                        </a:ln>
                      </wps:spPr>
                      <wps:txbx>
                        <w:txbxContent>
                          <w:p w14:paraId="6C876422" w14:textId="77777777" w:rsidR="00D655D1" w:rsidRPr="00F83CD5" w:rsidRDefault="00D655D1" w:rsidP="00F83CD5">
                            <w:pPr>
                              <w:jc w:val="right"/>
                              <w:rPr>
                                <w:rFonts w:ascii="Tahoma" w:hAnsi="Tahoma" w:cs="Tahoma"/>
                                <w:color w:val="FFFFFF" w:themeColor="background1"/>
                                <w:sz w:val="40"/>
                                <w:szCs w:val="40"/>
                                <w:lang w:val="en-US"/>
                              </w:rPr>
                            </w:pPr>
                            <w:r w:rsidRPr="00F83CD5">
                              <w:rPr>
                                <w:rFonts w:ascii="Tahoma" w:hAnsi="Tahoma" w:cs="Tahoma"/>
                                <w:color w:val="FFFFFF" w:themeColor="background1"/>
                                <w:sz w:val="40"/>
                                <w:szCs w:val="40"/>
                                <w:lang w:val="en-US"/>
                              </w:rPr>
                              <w:t>Stronger Together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3CC140B" id="_x0000_s1029" type="#_x0000_t202" style="position:absolute;margin-left:314.45pt;margin-top:-31.45pt;width:182.6pt;height:30.5pt;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" filled="f" stroked="f" strokeweight=".5pt">
                <v:textbox style="mso-fit-shape-to-text:t" inset="0,0,0,0">
                  <w:txbxContent>
                    <w:p w14:paraId="6C876422" w14:textId="77777777" w:rsidR="00D655D1" w:rsidRPr="00F83CD5" w:rsidRDefault="00D655D1" w:rsidP="00F83CD5">
                      <w:pPr>
                        <w:jc w:val="right"/>
                        <w:rPr>
                          <w:rFonts w:ascii="Tahoma" w:hAnsi="Tahoma" w:cs="Tahoma"/>
                          <w:color w:val="FFFFFF" w:themeColor="background1"/>
                          <w:sz w:val="40"/>
                          <w:szCs w:val="40"/>
                          <w:lang w:val="en-US"/>
                        </w:rPr>
                      </w:pPr>
                      <w:r w:rsidRPr="00F83CD5">
                        <w:rPr>
                          <w:rFonts w:ascii="Tahoma" w:hAnsi="Tahoma" w:cs="Tahoma"/>
                          <w:color w:val="FFFFFF" w:themeColor="background1"/>
                          <w:sz w:val="40"/>
                          <w:szCs w:val="40"/>
                          <w:lang w:val="en-US"/>
                        </w:rPr>
                        <w:t>Stronger Together</w:t>
                      </w:r>
                    </w:p>
                  </w:txbxContent>
                </v:textbox>
                <w10:wrap anchorx="margin"/>
              </v:shape>
            </w:pict>
          </mc:Fallback>
        </mc:AlternateContent>
      </w:r>
      <w:r w:rsidR="002C3F20" w:rsidRPr="002D167D">
        <w:rPr>
          <w:rFonts w:ascii="Trebuchet MS" w:hAnsi="Trebuchet MS"/>
          <w:noProof/>
          <w:sz w:val="20"/>
          <w:szCs w:val="20"/>
          <w:lang w:eastAsia="en-GB"/>
        </w:rPr>
        <mc:AlternateContent>
          <mc:Choice Requires="wps">
            <w:drawing>
              <wp:anchor distT="0" distB="0" distL="0" distR="0" simplePos="0" relativeHeight="251658240" behindDoc="0" locked="0" layoutInCell="1" allowOverlap="1" wp14:anchorId="385EE5F9" wp14:editId="03298F4E">
                <wp:simplePos x="0" y="0"/>
                <wp:positionH relativeFrom="page">
                  <wp:posOffset>723900</wp:posOffset>
                </wp:positionH>
                <wp:positionV relativeFrom="page">
                  <wp:posOffset>6124575</wp:posOffset>
                </wp:positionV>
                <wp:extent cx="1085850" cy="409575"/>
                <wp:effectExtent l="0" t="0" r="0" b="9525"/>
                <wp:wrapSquare wrapText="bothSides"/>
                <wp:docPr id="2035974177" name="Text Box 1"/>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wps:spPr>
                      <wps:txbx>
                        <w:txbxContent>
                          <w:p w14:paraId="07F4967C" w14:textId="408462C7" w:rsidR="004F3EA5" w:rsidRPr="00F83CD5" w:rsidRDefault="00E3609F" w:rsidP="004F3EA5">
                            <w:pPr>
                              <w:rPr>
                                <w:rFonts w:ascii="Tahoma" w:hAnsi="Tahoma" w:cs="Tahoma"/>
                                <w:b/>
                                <w:bCs/>
                                <w:color w:val="75327C"/>
                                <w:sz w:val="36"/>
                                <w:szCs w:val="36"/>
                              </w:rPr>
                            </w:pPr>
                            <w:r w:rsidRPr="00F83CD5">
                              <w:rPr>
                                <w:rFonts w:ascii="Tahoma" w:hAnsi="Tahoma" w:cs="Tahoma"/>
                                <w:b/>
                                <w:bCs/>
                                <w:color w:val="75327C"/>
                                <w:sz w:val="36"/>
                                <w:szCs w:val="36"/>
                              </w:rPr>
                              <w:t>POLICY</w:t>
                            </w:r>
                            <w:r w:rsidR="004F3EA5" w:rsidRPr="00F83CD5">
                              <w:rPr>
                                <w:rFonts w:ascii="Tahoma" w:hAnsi="Tahoma" w:cs="Tahoma"/>
                                <w:b/>
                                <w:bCs/>
                                <w:color w:val="75327C"/>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5F9" id="_x0000_s1030" type="#_x0000_t202" style="position:absolute;margin-left:57pt;margin-top:482.25pt;width:85.5pt;height:3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" filled="f" stroked="f" strokeweight=".5pt">
                <v:textbox inset="0,0,0,0">
                  <w:txbxContent>
                    <w:p w14:paraId="07F4967C" w14:textId="408462C7" w:rsidR="004F3EA5" w:rsidRPr="00F83CD5" w:rsidRDefault="00E3609F" w:rsidP="004F3EA5">
                      <w:pPr>
                        <w:rPr>
                          <w:rFonts w:ascii="Tahoma" w:hAnsi="Tahoma" w:cs="Tahoma"/>
                          <w:b/>
                          <w:bCs/>
                          <w:color w:val="75327C"/>
                          <w:sz w:val="36"/>
                          <w:szCs w:val="36"/>
                        </w:rPr>
                      </w:pPr>
                      <w:r w:rsidRPr="00F83CD5">
                        <w:rPr>
                          <w:rFonts w:ascii="Tahoma" w:hAnsi="Tahoma" w:cs="Tahoma"/>
                          <w:b/>
                          <w:bCs/>
                          <w:color w:val="75327C"/>
                          <w:sz w:val="36"/>
                          <w:szCs w:val="36"/>
                        </w:rPr>
                        <w:t>POLICY</w:t>
                      </w:r>
                      <w:r w:rsidR="004F3EA5" w:rsidRPr="00F83CD5">
                        <w:rPr>
                          <w:rFonts w:ascii="Tahoma" w:hAnsi="Tahoma" w:cs="Tahoma"/>
                          <w:b/>
                          <w:bCs/>
                          <w:color w:val="75327C"/>
                          <w:sz w:val="36"/>
                          <w:szCs w:val="36"/>
                        </w:rPr>
                        <w:t>:</w:t>
                      </w:r>
                    </w:p>
                  </w:txbxContent>
                </v:textbox>
                <w10:wrap type="square" anchorx="page" anchory="page"/>
              </v:shape>
            </w:pict>
          </mc:Fallback>
        </mc:AlternateContent>
      </w:r>
      <w:r w:rsidR="00E3609F" w:rsidRPr="002D167D">
        <w:rPr>
          <w:rFonts w:ascii="Trebuchet MS" w:hAnsi="Trebuchet MS"/>
          <w:noProof/>
          <w:sz w:val="20"/>
          <w:szCs w:val="20"/>
          <w:lang w:eastAsia="en-GB"/>
        </w:rPr>
        <mc:AlternateContent>
          <mc:Choice Requires="wps">
            <w:drawing>
              <wp:anchor distT="0" distB="0" distL="0" distR="0" simplePos="0" relativeHeight="251658241" behindDoc="0" locked="0" layoutInCell="1" allowOverlap="1" wp14:anchorId="198536C7" wp14:editId="6C6B5C94">
                <wp:simplePos x="0" y="0"/>
                <wp:positionH relativeFrom="margin">
                  <wp:align>left</wp:align>
                </wp:positionH>
                <wp:positionV relativeFrom="page">
                  <wp:posOffset>6434759</wp:posOffset>
                </wp:positionV>
                <wp:extent cx="2725200" cy="626400"/>
                <wp:effectExtent l="0" t="0" r="0" b="3175"/>
                <wp:wrapSquare wrapText="bothSides"/>
                <wp:docPr id="937386926" name="Text Box 1"/>
                <wp:cNvGraphicFramePr/>
                <a:graphic xmlns:a="http://schemas.openxmlformats.org/drawingml/2006/main">
                  <a:graphicData uri="http://schemas.microsoft.com/office/word/2010/wordprocessingShape">
                    <wps:wsp>
                      <wps:cNvSpPr txBox="1"/>
                      <wps:spPr>
                        <a:xfrm>
                          <a:off x="0" y="0"/>
                          <a:ext cx="2725200" cy="626400"/>
                        </a:xfrm>
                        <a:prstGeom prst="rect">
                          <a:avLst/>
                        </a:prstGeom>
                        <a:noFill/>
                        <a:ln w="6350">
                          <a:noFill/>
                        </a:ln>
                      </wps:spPr>
                      <wps:txbx>
                        <w:txbxContent>
                          <w:p w14:paraId="4D3DB6A3" w14:textId="41F45B26" w:rsidR="004F3EA5" w:rsidRPr="00A170DF" w:rsidRDefault="00A170DF" w:rsidP="004F3EA5">
                            <w:pPr>
                              <w:rPr>
                                <w:rFonts w:ascii="Tahoma" w:hAnsi="Tahoma" w:cs="Tahoma"/>
                                <w:b/>
                                <w:bCs/>
                                <w:color w:val="445667"/>
                                <w:sz w:val="80"/>
                                <w:szCs w:val="80"/>
                                <w:lang w:val="en-US"/>
                              </w:rPr>
                            </w:pPr>
                            <w:r w:rsidRPr="00A170DF">
                              <w:rPr>
                                <w:rFonts w:ascii="Tahoma" w:hAnsi="Tahoma" w:cs="Tahoma"/>
                                <w:b/>
                                <w:bCs/>
                                <w:color w:val="445667"/>
                                <w:sz w:val="80"/>
                                <w:szCs w:val="80"/>
                                <w:lang w:val="en-US"/>
                              </w:rPr>
                              <w:t>Suspension and Permanent Exclusion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8536C7" id="_x0000_s1031" type="#_x0000_t202" style="position:absolute;margin-left:0;margin-top:506.65pt;width:214.6pt;height:49.3pt;z-index:251658241;visibility:visible;mso-wrap-style:non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" filled="f" stroked="f" strokeweight=".5pt">
                <v:textbox style="mso-fit-shape-to-text:t" inset="0,0,0,0">
                  <w:txbxContent>
                    <w:p w14:paraId="4D3DB6A3" w14:textId="41F45B26" w:rsidR="004F3EA5" w:rsidRPr="00A170DF" w:rsidRDefault="00A170DF" w:rsidP="004F3EA5">
                      <w:pPr>
                        <w:rPr>
                          <w:rFonts w:ascii="Tahoma" w:hAnsi="Tahoma" w:cs="Tahoma"/>
                          <w:b/>
                          <w:bCs/>
                          <w:color w:val="445667"/>
                          <w:sz w:val="80"/>
                          <w:szCs w:val="80"/>
                          <w:lang w:val="en-US"/>
                        </w:rPr>
                      </w:pPr>
                      <w:r w:rsidRPr="00A170DF">
                        <w:rPr>
                          <w:rFonts w:ascii="Tahoma" w:hAnsi="Tahoma" w:cs="Tahoma"/>
                          <w:b/>
                          <w:bCs/>
                          <w:color w:val="445667"/>
                          <w:sz w:val="80"/>
                          <w:szCs w:val="80"/>
                          <w:lang w:val="en-US"/>
                        </w:rPr>
                        <w:t>Suspension and Permanent Exclusion</w:t>
                      </w:r>
                    </w:p>
                  </w:txbxContent>
                </v:textbox>
                <w10:wrap type="square" anchorx="margin" anchory="page"/>
              </v:shape>
            </w:pict>
          </mc:Fallback>
        </mc:AlternateContent>
      </w:r>
      <w:r w:rsidR="004F3EA5" w:rsidRPr="002D167D">
        <w:rPr>
          <w:rFonts w:ascii="Trebuchet MS" w:hAnsi="Trebuchet MS"/>
          <w:sz w:val="20"/>
          <w:szCs w:val="20"/>
        </w:rPr>
        <w:t xml:space="preserve"> </w:t>
      </w:r>
      <w:r w:rsidR="004F3EA5" w:rsidRPr="002D167D">
        <w:rPr>
          <w:rFonts w:ascii="Trebuchet MS" w:hAnsi="Trebuchet MS"/>
          <w:sz w:val="20"/>
          <w:szCs w:val="20"/>
        </w:rPr>
        <w:br w:type="page"/>
      </w:r>
    </w:p>
    <w:p w14:paraId="118C3220" w14:textId="1D148449" w:rsidR="00E3609F" w:rsidRDefault="006343EF" w:rsidP="00A23293">
      <w:pPr>
        <w:rPr>
          <w:rFonts w:ascii="Trebuchet MS" w:hAnsi="Trebuchet MS"/>
          <w:b/>
          <w:bCs/>
          <w:color w:val="75327C"/>
          <w:sz w:val="36"/>
          <w:szCs w:val="36"/>
        </w:rPr>
      </w:pPr>
      <w:r>
        <w:rPr>
          <w:noProof/>
          <w:lang w:eastAsia="en-GB"/>
        </w:rPr>
        <w:lastRenderedPageBreak/>
        <w:drawing>
          <wp:anchor distT="0" distB="0" distL="114300" distR="114300" simplePos="0" relativeHeight="251658244" behindDoc="0" locked="0" layoutInCell="1" allowOverlap="1" wp14:anchorId="2B86EA69" wp14:editId="6DCB9147">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1"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0B3DD159" w14:textId="77777777" w:rsidR="00277203" w:rsidRPr="00277203" w:rsidRDefault="00277203" w:rsidP="00277203">
      <w:pPr>
        <w:pStyle w:val="ListParagraph"/>
        <w:numPr>
          <w:ilvl w:val="0"/>
          <w:numId w:val="3"/>
        </w:numPr>
        <w:rPr>
          <w:rFonts w:cstheme="minorHAnsi"/>
          <w:vanish/>
        </w:rPr>
      </w:pPr>
    </w:p>
    <w:p w14:paraId="34912E9C" w14:textId="77777777" w:rsidR="00277203" w:rsidRPr="00277203" w:rsidRDefault="00277203" w:rsidP="00277203">
      <w:pPr>
        <w:pStyle w:val="ListParagraph"/>
        <w:numPr>
          <w:ilvl w:val="0"/>
          <w:numId w:val="3"/>
        </w:numPr>
        <w:rPr>
          <w:rFonts w:cstheme="minorHAnsi"/>
          <w:vanish/>
        </w:rPr>
      </w:pPr>
    </w:p>
    <w:p w14:paraId="5101A54D" w14:textId="77777777" w:rsidR="00B67AAC" w:rsidRPr="000C3198" w:rsidRDefault="00B67AAC" w:rsidP="00B67AAC">
      <w:pPr>
        <w:rPr>
          <w:rFonts w:ascii="Tahoma" w:hAnsi="Tahoma" w:cs="Tahoma"/>
          <w:b/>
          <w:bCs/>
          <w:color w:val="75327C"/>
          <w:sz w:val="36"/>
          <w:szCs w:val="36"/>
        </w:rPr>
      </w:pPr>
      <w:r w:rsidRPr="000C3198">
        <w:rPr>
          <w:rFonts w:ascii="Tahoma" w:hAnsi="Tahoma" w:cs="Tahoma"/>
          <w:b/>
          <w:bCs/>
          <w:color w:val="75327C"/>
          <w:sz w:val="36"/>
          <w:szCs w:val="36"/>
        </w:rPr>
        <w:t>Contents</w:t>
      </w:r>
    </w:p>
    <w:bookmarkStart w:id="0" w:name="_Toc137820713" w:displacedByCustomXml="next"/>
    <w:sdt>
      <w:sdtPr>
        <w:rPr>
          <w:rFonts w:ascii="Tahoma" w:eastAsiaTheme="minorHAnsi" w:hAnsi="Tahoma" w:cs="Tahoma"/>
          <w:color w:val="auto"/>
          <w:kern w:val="2"/>
          <w:sz w:val="20"/>
          <w:szCs w:val="24"/>
          <w:lang w:val="en-GB"/>
          <w14:ligatures w14:val="standardContextual"/>
        </w:rPr>
        <w:id w:val="-786730347"/>
        <w:docPartObj>
          <w:docPartGallery w:val="Table of Contents"/>
          <w:docPartUnique/>
        </w:docPartObj>
      </w:sdtPr>
      <w:sdtEndPr>
        <w:rPr>
          <w:rFonts w:asciiTheme="minorHAnsi" w:hAnsiTheme="minorHAnsi" w:cstheme="minorBidi"/>
          <w:b/>
          <w:bCs/>
          <w:noProof/>
          <w:sz w:val="24"/>
        </w:rPr>
      </w:sdtEndPr>
      <w:sdtContent>
        <w:p w14:paraId="472F6AD7" w14:textId="77777777" w:rsidR="00B67AAC" w:rsidRPr="000C3198" w:rsidRDefault="00B67AAC" w:rsidP="00B67AAC">
          <w:pPr>
            <w:pStyle w:val="TOCHeading"/>
            <w:rPr>
              <w:rFonts w:ascii="Tahoma" w:hAnsi="Tahoma" w:cs="Tahoma"/>
            </w:rPr>
          </w:pPr>
        </w:p>
        <w:p w14:paraId="01229B37" w14:textId="1E27811E" w:rsidR="00B67AAC" w:rsidRPr="000C3198" w:rsidRDefault="00B67AAC" w:rsidP="00B67AAC">
          <w:pPr>
            <w:pStyle w:val="TOC1"/>
            <w:tabs>
              <w:tab w:val="right" w:leader="dot" w:pos="9628"/>
            </w:tabs>
            <w:rPr>
              <w:rFonts w:ascii="Tahoma" w:eastAsiaTheme="minorEastAsia" w:hAnsi="Tahoma" w:cs="Tahoma"/>
              <w:noProof/>
              <w:sz w:val="22"/>
              <w:szCs w:val="22"/>
              <w:lang w:eastAsia="en-GB"/>
            </w:rPr>
          </w:pPr>
          <w:r w:rsidRPr="000C3198">
            <w:rPr>
              <w:rFonts w:ascii="Tahoma" w:hAnsi="Tahoma" w:cs="Tahoma"/>
            </w:rPr>
            <w:fldChar w:fldCharType="begin"/>
          </w:r>
          <w:r w:rsidRPr="000C3198">
            <w:rPr>
              <w:rFonts w:ascii="Tahoma" w:hAnsi="Tahoma" w:cs="Tahoma"/>
            </w:rPr>
            <w:instrText xml:space="preserve"> TOC \o "1-3" \h \z \u </w:instrText>
          </w:r>
          <w:r w:rsidRPr="000C3198">
            <w:rPr>
              <w:rFonts w:ascii="Tahoma" w:hAnsi="Tahoma" w:cs="Tahoma"/>
            </w:rPr>
            <w:fldChar w:fldCharType="separate"/>
          </w:r>
          <w:hyperlink w:anchor="_Toc143785539" w:history="1">
            <w:r w:rsidRPr="000C3198">
              <w:rPr>
                <w:rStyle w:val="Hyperlink"/>
                <w:rFonts w:ascii="Tahoma" w:eastAsia="Arial" w:hAnsi="Tahoma" w:cs="Tahoma"/>
                <w:b/>
                <w:bCs/>
                <w:noProof/>
              </w:rPr>
              <w:t>1. Aims</w:t>
            </w:r>
            <w:r w:rsidRPr="000C3198">
              <w:rPr>
                <w:rFonts w:ascii="Tahoma" w:hAnsi="Tahoma" w:cs="Tahoma"/>
                <w:noProof/>
                <w:webHidden/>
              </w:rPr>
              <w:tab/>
            </w:r>
            <w:r w:rsidRPr="000C3198">
              <w:rPr>
                <w:rFonts w:ascii="Tahoma" w:hAnsi="Tahoma" w:cs="Tahoma"/>
                <w:noProof/>
                <w:webHidden/>
              </w:rPr>
              <w:fldChar w:fldCharType="begin"/>
            </w:r>
            <w:r w:rsidRPr="000C3198">
              <w:rPr>
                <w:rFonts w:ascii="Tahoma" w:hAnsi="Tahoma" w:cs="Tahoma"/>
                <w:noProof/>
                <w:webHidden/>
              </w:rPr>
              <w:instrText xml:space="preserve"> PAGEREF _Toc143785539 \h </w:instrText>
            </w:r>
            <w:r w:rsidRPr="000C3198">
              <w:rPr>
                <w:rFonts w:ascii="Tahoma" w:hAnsi="Tahoma" w:cs="Tahoma"/>
                <w:noProof/>
                <w:webHidden/>
              </w:rPr>
            </w:r>
            <w:r w:rsidRPr="000C3198">
              <w:rPr>
                <w:rFonts w:ascii="Tahoma" w:hAnsi="Tahoma" w:cs="Tahoma"/>
                <w:noProof/>
                <w:webHidden/>
              </w:rPr>
              <w:fldChar w:fldCharType="separate"/>
            </w:r>
            <w:r w:rsidR="002B25FA">
              <w:rPr>
                <w:rFonts w:ascii="Tahoma" w:hAnsi="Tahoma" w:cs="Tahoma"/>
                <w:noProof/>
                <w:webHidden/>
              </w:rPr>
              <w:t>4</w:t>
            </w:r>
            <w:r w:rsidRPr="000C3198">
              <w:rPr>
                <w:rFonts w:ascii="Tahoma" w:hAnsi="Tahoma" w:cs="Tahoma"/>
                <w:noProof/>
                <w:webHidden/>
              </w:rPr>
              <w:fldChar w:fldCharType="end"/>
            </w:r>
          </w:hyperlink>
        </w:p>
        <w:p w14:paraId="27A9500B" w14:textId="7B20D0D7"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0" w:history="1">
            <w:r w:rsidR="00B67AAC" w:rsidRPr="000C3198">
              <w:rPr>
                <w:rStyle w:val="Hyperlink"/>
                <w:rFonts w:ascii="Tahoma" w:eastAsia="Arial" w:hAnsi="Tahoma" w:cs="Tahoma"/>
                <w:b/>
                <w:bCs/>
                <w:noProof/>
              </w:rPr>
              <w:t>2. Legislation and statutory guidance</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_Toc143785540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5</w:t>
            </w:r>
            <w:r w:rsidR="00B67AAC" w:rsidRPr="000C3198">
              <w:rPr>
                <w:rFonts w:ascii="Tahoma" w:hAnsi="Tahoma" w:cs="Tahoma"/>
                <w:noProof/>
                <w:webHidden/>
              </w:rPr>
              <w:fldChar w:fldCharType="end"/>
            </w:r>
          </w:hyperlink>
        </w:p>
        <w:p w14:paraId="25707F47" w14:textId="72FDBEEC"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1" w:history="1">
            <w:r w:rsidR="00B67AAC" w:rsidRPr="000C3198">
              <w:rPr>
                <w:rStyle w:val="Hyperlink"/>
                <w:rFonts w:ascii="Tahoma" w:eastAsia="Arial" w:hAnsi="Tahoma" w:cs="Tahoma"/>
                <w:b/>
                <w:bCs/>
                <w:noProof/>
              </w:rPr>
              <w:t>3. Definitions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_Toc143785541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5</w:t>
            </w:r>
            <w:r w:rsidR="00B67AAC" w:rsidRPr="000C3198">
              <w:rPr>
                <w:rFonts w:ascii="Tahoma" w:hAnsi="Tahoma" w:cs="Tahoma"/>
                <w:noProof/>
                <w:webHidden/>
              </w:rPr>
              <w:fldChar w:fldCharType="end"/>
            </w:r>
          </w:hyperlink>
        </w:p>
        <w:p w14:paraId="67CF9E7F" w14:textId="074AB81F"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2" w:history="1">
            <w:r w:rsidR="00B67AAC" w:rsidRPr="000C3198">
              <w:rPr>
                <w:rStyle w:val="Hyperlink"/>
                <w:rFonts w:ascii="Tahoma" w:eastAsia="Arial" w:hAnsi="Tahoma" w:cs="Tahoma"/>
                <w:b/>
                <w:bCs/>
                <w:noProof/>
              </w:rPr>
              <w:t>4. Roles and responsibilities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_Toc143785542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5</w:t>
            </w:r>
            <w:r w:rsidR="00B67AAC" w:rsidRPr="000C3198">
              <w:rPr>
                <w:rFonts w:ascii="Tahoma" w:hAnsi="Tahoma" w:cs="Tahoma"/>
                <w:noProof/>
                <w:webHidden/>
              </w:rPr>
              <w:fldChar w:fldCharType="end"/>
            </w:r>
          </w:hyperlink>
        </w:p>
        <w:p w14:paraId="23004C36" w14:textId="774B5815" w:rsidR="00B67AAC" w:rsidRPr="000C3198" w:rsidRDefault="00C751DA" w:rsidP="00B67AAC">
          <w:pPr>
            <w:pStyle w:val="TOC2"/>
            <w:rPr>
              <w:rFonts w:ascii="Tahoma" w:eastAsiaTheme="minorEastAsia" w:hAnsi="Tahoma" w:cs="Tahoma"/>
              <w:noProof/>
              <w:sz w:val="22"/>
              <w:szCs w:val="22"/>
              <w:lang w:eastAsia="en-GB"/>
            </w:rPr>
          </w:pPr>
          <w:hyperlink w:anchor="_Toc143785543" w:history="1">
            <w:r w:rsidR="00B67AAC" w:rsidRPr="000C3198">
              <w:rPr>
                <w:rStyle w:val="Hyperlink"/>
                <w:rFonts w:ascii="Tahoma" w:hAnsi="Tahoma" w:cs="Tahoma"/>
                <w:b/>
                <w:bCs/>
                <w:noProof/>
              </w:rPr>
              <w:t>4.1 The Head Teacher</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_Toc143785543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5</w:t>
            </w:r>
            <w:r w:rsidR="00B67AAC" w:rsidRPr="000C3198">
              <w:rPr>
                <w:rFonts w:ascii="Tahoma" w:hAnsi="Tahoma" w:cs="Tahoma"/>
                <w:noProof/>
                <w:webHidden/>
              </w:rPr>
              <w:fldChar w:fldCharType="end"/>
            </w:r>
          </w:hyperlink>
        </w:p>
        <w:p w14:paraId="5D787C25" w14:textId="2BE4D6AE" w:rsidR="00B67AAC" w:rsidRPr="000C3198" w:rsidRDefault="00C751DA" w:rsidP="00B67AAC">
          <w:pPr>
            <w:pStyle w:val="TOC2"/>
            <w:rPr>
              <w:rFonts w:ascii="Tahoma" w:eastAsiaTheme="minorEastAsia" w:hAnsi="Tahoma" w:cs="Tahoma"/>
              <w:noProof/>
              <w:sz w:val="22"/>
              <w:szCs w:val="22"/>
              <w:lang w:eastAsia="en-GB"/>
            </w:rPr>
          </w:pPr>
          <w:hyperlink w:anchor="_Toc143785544" w:history="1">
            <w:r w:rsidR="00B67AAC" w:rsidRPr="000C3198">
              <w:rPr>
                <w:rStyle w:val="Hyperlink"/>
                <w:rFonts w:ascii="Tahoma" w:hAnsi="Tahoma" w:cs="Tahoma"/>
                <w:b/>
                <w:bCs/>
                <w:noProof/>
              </w:rPr>
              <w:t>4.2 The Trust Board</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_Toc143785544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9</w:t>
            </w:r>
            <w:r w:rsidR="00B67AAC" w:rsidRPr="000C3198">
              <w:rPr>
                <w:rFonts w:ascii="Tahoma" w:hAnsi="Tahoma" w:cs="Tahoma"/>
                <w:noProof/>
                <w:webHidden/>
              </w:rPr>
              <w:fldChar w:fldCharType="end"/>
            </w:r>
          </w:hyperlink>
        </w:p>
        <w:p w14:paraId="723F910C" w14:textId="59F282DF" w:rsidR="00B67AAC" w:rsidRPr="000C3198" w:rsidRDefault="00C751DA" w:rsidP="00B67AAC">
          <w:pPr>
            <w:pStyle w:val="TOC2"/>
            <w:rPr>
              <w:rFonts w:ascii="Tahoma" w:eastAsiaTheme="minorEastAsia" w:hAnsi="Tahoma" w:cs="Tahoma"/>
              <w:noProof/>
              <w:sz w:val="22"/>
              <w:szCs w:val="22"/>
              <w:lang w:eastAsia="en-GB"/>
            </w:rPr>
          </w:pPr>
          <w:hyperlink w:anchor="_Toc143785545" w:history="1">
            <w:r w:rsidR="00B67AAC" w:rsidRPr="000C3198">
              <w:rPr>
                <w:rStyle w:val="Hyperlink"/>
                <w:rFonts w:ascii="Tahoma" w:hAnsi="Tahoma" w:cs="Tahoma"/>
                <w:b/>
                <w:bCs/>
                <w:noProof/>
              </w:rPr>
              <w:t>4.3 The local authority (LA)</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_Toc143785545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10</w:t>
            </w:r>
            <w:r w:rsidR="00B67AAC" w:rsidRPr="000C3198">
              <w:rPr>
                <w:rFonts w:ascii="Tahoma" w:hAnsi="Tahoma" w:cs="Tahoma"/>
                <w:noProof/>
                <w:webHidden/>
              </w:rPr>
              <w:fldChar w:fldCharType="end"/>
            </w:r>
          </w:hyperlink>
        </w:p>
        <w:p w14:paraId="0BAC71FF" w14:textId="31866CC6"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6" w:history="1">
            <w:r w:rsidR="00B67AAC" w:rsidRPr="000C3198">
              <w:rPr>
                <w:rStyle w:val="Hyperlink"/>
                <w:rFonts w:ascii="Tahoma" w:eastAsia="Arial" w:hAnsi="Tahoma" w:cs="Tahoma"/>
                <w:b/>
                <w:bCs/>
                <w:noProof/>
              </w:rPr>
              <w:t>5. Considering the reinstatement of a pupil</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_Toc143785546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11</w:t>
            </w:r>
            <w:r w:rsidR="00B67AAC" w:rsidRPr="000C3198">
              <w:rPr>
                <w:rFonts w:ascii="Tahoma" w:hAnsi="Tahoma" w:cs="Tahoma"/>
                <w:noProof/>
                <w:webHidden/>
              </w:rPr>
              <w:fldChar w:fldCharType="end"/>
            </w:r>
          </w:hyperlink>
        </w:p>
        <w:p w14:paraId="719E0832" w14:textId="0E83E6CE"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7" w:history="1">
            <w:r w:rsidR="00B67AAC" w:rsidRPr="000C3198">
              <w:rPr>
                <w:rStyle w:val="Hyperlink"/>
                <w:rFonts w:ascii="Tahoma" w:eastAsia="Arial" w:hAnsi="Tahoma" w:cs="Tahoma"/>
                <w:b/>
                <w:bCs/>
                <w:noProof/>
              </w:rPr>
              <w:t>6. Independent review</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_Toc143785547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13</w:t>
            </w:r>
            <w:r w:rsidR="00B67AAC" w:rsidRPr="000C3198">
              <w:rPr>
                <w:rFonts w:ascii="Tahoma" w:hAnsi="Tahoma" w:cs="Tahoma"/>
                <w:noProof/>
                <w:webHidden/>
              </w:rPr>
              <w:fldChar w:fldCharType="end"/>
            </w:r>
          </w:hyperlink>
        </w:p>
        <w:p w14:paraId="56AD47B8" w14:textId="2613701D"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8" w:history="1">
            <w:r w:rsidR="00B67AAC" w:rsidRPr="000C3198">
              <w:rPr>
                <w:rStyle w:val="Hyperlink"/>
                <w:rFonts w:ascii="Tahoma" w:eastAsia="Arial" w:hAnsi="Tahoma" w:cs="Tahoma"/>
                <w:b/>
                <w:bCs/>
                <w:noProof/>
              </w:rPr>
              <w:t>7. School registers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_Toc143785548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15</w:t>
            </w:r>
            <w:r w:rsidR="00B67AAC" w:rsidRPr="000C3198">
              <w:rPr>
                <w:rFonts w:ascii="Tahoma" w:hAnsi="Tahoma" w:cs="Tahoma"/>
                <w:noProof/>
                <w:webHidden/>
              </w:rPr>
              <w:fldChar w:fldCharType="end"/>
            </w:r>
          </w:hyperlink>
        </w:p>
        <w:p w14:paraId="50A54ADD" w14:textId="684442FA"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49" w:history="1">
            <w:r w:rsidR="00B67AAC" w:rsidRPr="000C3198">
              <w:rPr>
                <w:rStyle w:val="Hyperlink"/>
                <w:rFonts w:ascii="Tahoma" w:eastAsia="Arial" w:hAnsi="Tahoma" w:cs="Tahoma"/>
                <w:b/>
                <w:bCs/>
                <w:noProof/>
              </w:rPr>
              <w:t>8. Returning from a suspension</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_Toc143785549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16</w:t>
            </w:r>
            <w:r w:rsidR="00B67AAC" w:rsidRPr="000C3198">
              <w:rPr>
                <w:rFonts w:ascii="Tahoma" w:hAnsi="Tahoma" w:cs="Tahoma"/>
                <w:noProof/>
                <w:webHidden/>
              </w:rPr>
              <w:fldChar w:fldCharType="end"/>
            </w:r>
          </w:hyperlink>
        </w:p>
        <w:p w14:paraId="7035E523" w14:textId="7298C932" w:rsidR="00B67AAC" w:rsidRPr="000C3198" w:rsidRDefault="00C751DA" w:rsidP="00B67AAC">
          <w:pPr>
            <w:pStyle w:val="TOC2"/>
            <w:rPr>
              <w:rFonts w:ascii="Tahoma" w:eastAsiaTheme="minorEastAsia" w:hAnsi="Tahoma" w:cs="Tahoma"/>
              <w:noProof/>
              <w:sz w:val="22"/>
              <w:szCs w:val="22"/>
              <w:lang w:eastAsia="en-GB"/>
            </w:rPr>
          </w:pPr>
          <w:hyperlink w:anchor="_Toc143785550" w:history="1">
            <w:r w:rsidR="00B67AAC" w:rsidRPr="000C3198">
              <w:rPr>
                <w:rStyle w:val="Hyperlink"/>
                <w:rFonts w:ascii="Tahoma" w:hAnsi="Tahoma" w:cs="Tahoma"/>
                <w:b/>
                <w:bCs/>
                <w:noProof/>
              </w:rPr>
              <w:t>8.1 Reintegration strategy</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_Toc143785550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16</w:t>
            </w:r>
            <w:r w:rsidR="00B67AAC" w:rsidRPr="000C3198">
              <w:rPr>
                <w:rFonts w:ascii="Tahoma" w:hAnsi="Tahoma" w:cs="Tahoma"/>
                <w:noProof/>
                <w:webHidden/>
              </w:rPr>
              <w:fldChar w:fldCharType="end"/>
            </w:r>
          </w:hyperlink>
        </w:p>
        <w:p w14:paraId="5EA45C49" w14:textId="1999557D" w:rsidR="00B67AAC" w:rsidRPr="000C3198" w:rsidRDefault="00C751DA" w:rsidP="00B67AAC">
          <w:pPr>
            <w:pStyle w:val="TOC2"/>
            <w:rPr>
              <w:rFonts w:ascii="Tahoma" w:eastAsiaTheme="minorEastAsia" w:hAnsi="Tahoma" w:cs="Tahoma"/>
              <w:noProof/>
              <w:sz w:val="22"/>
              <w:szCs w:val="22"/>
              <w:lang w:eastAsia="en-GB"/>
            </w:rPr>
          </w:pPr>
          <w:hyperlink w:anchor="_Toc143785551" w:history="1">
            <w:r w:rsidR="00B67AAC" w:rsidRPr="000C3198">
              <w:rPr>
                <w:rStyle w:val="Hyperlink"/>
                <w:rFonts w:ascii="Tahoma" w:hAnsi="Tahoma" w:cs="Tahoma"/>
                <w:b/>
                <w:bCs/>
                <w:noProof/>
              </w:rPr>
              <w:t>8.2 Reintegration meetings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_Toc143785551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16</w:t>
            </w:r>
            <w:r w:rsidR="00B67AAC" w:rsidRPr="000C3198">
              <w:rPr>
                <w:rFonts w:ascii="Tahoma" w:hAnsi="Tahoma" w:cs="Tahoma"/>
                <w:noProof/>
                <w:webHidden/>
              </w:rPr>
              <w:fldChar w:fldCharType="end"/>
            </w:r>
          </w:hyperlink>
        </w:p>
        <w:p w14:paraId="62753E00" w14:textId="09B3E7F6"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52" w:history="1">
            <w:r w:rsidR="00B67AAC" w:rsidRPr="000C3198">
              <w:rPr>
                <w:rStyle w:val="Hyperlink"/>
                <w:rFonts w:ascii="Tahoma" w:hAnsi="Tahoma" w:cs="Tahoma"/>
                <w:b/>
                <w:bCs/>
                <w:noProof/>
              </w:rPr>
              <w:t>9. Remote access to meetings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_Toc143785552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16</w:t>
            </w:r>
            <w:r w:rsidR="00B67AAC" w:rsidRPr="000C3198">
              <w:rPr>
                <w:rFonts w:ascii="Tahoma" w:hAnsi="Tahoma" w:cs="Tahoma"/>
                <w:noProof/>
                <w:webHidden/>
              </w:rPr>
              <w:fldChar w:fldCharType="end"/>
            </w:r>
          </w:hyperlink>
        </w:p>
        <w:p w14:paraId="46D86BE7" w14:textId="205E14F6"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53" w:history="1">
            <w:r w:rsidR="00B67AAC" w:rsidRPr="000C3198">
              <w:rPr>
                <w:rStyle w:val="Hyperlink"/>
                <w:rFonts w:ascii="Tahoma" w:eastAsia="Arial" w:hAnsi="Tahoma" w:cs="Tahoma"/>
                <w:b/>
                <w:bCs/>
                <w:noProof/>
              </w:rPr>
              <w:t>10. Monitoring arrangements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_Toc143785553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17</w:t>
            </w:r>
            <w:r w:rsidR="00B67AAC" w:rsidRPr="000C3198">
              <w:rPr>
                <w:rFonts w:ascii="Tahoma" w:hAnsi="Tahoma" w:cs="Tahoma"/>
                <w:noProof/>
                <w:webHidden/>
              </w:rPr>
              <w:fldChar w:fldCharType="end"/>
            </w:r>
          </w:hyperlink>
        </w:p>
        <w:p w14:paraId="77B057F4" w14:textId="62A2A87A"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54" w:history="1">
            <w:r w:rsidR="00B67AAC" w:rsidRPr="000C3198">
              <w:rPr>
                <w:rStyle w:val="Hyperlink"/>
                <w:rFonts w:ascii="Tahoma" w:eastAsia="Arial" w:hAnsi="Tahoma" w:cs="Tahoma"/>
                <w:b/>
                <w:bCs/>
                <w:noProof/>
              </w:rPr>
              <w:t>11. Links with other policies</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_Toc143785554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18</w:t>
            </w:r>
            <w:r w:rsidR="00B67AAC" w:rsidRPr="000C3198">
              <w:rPr>
                <w:rFonts w:ascii="Tahoma" w:hAnsi="Tahoma" w:cs="Tahoma"/>
                <w:noProof/>
                <w:webHidden/>
              </w:rPr>
              <w:fldChar w:fldCharType="end"/>
            </w:r>
          </w:hyperlink>
        </w:p>
        <w:p w14:paraId="432B2014" w14:textId="05E0C5CB" w:rsidR="00B67AAC" w:rsidRPr="000C3198" w:rsidRDefault="00C751DA" w:rsidP="00B67AAC">
          <w:pPr>
            <w:pStyle w:val="TOC1"/>
            <w:tabs>
              <w:tab w:val="right" w:leader="dot" w:pos="9628"/>
            </w:tabs>
            <w:rPr>
              <w:rFonts w:ascii="Tahoma" w:eastAsiaTheme="minorEastAsia" w:hAnsi="Tahoma" w:cs="Tahoma"/>
              <w:noProof/>
              <w:sz w:val="22"/>
              <w:szCs w:val="22"/>
              <w:lang w:eastAsia="en-GB"/>
            </w:rPr>
          </w:pPr>
          <w:hyperlink w:anchor="_Toc143785555" w:history="1">
            <w:r w:rsidR="00B67AAC" w:rsidRPr="000C3198">
              <w:rPr>
                <w:rStyle w:val="Hyperlink"/>
                <w:rFonts w:ascii="Tahoma" w:eastAsia="Arial" w:hAnsi="Tahoma" w:cs="Tahoma"/>
                <w:b/>
                <w:bCs/>
                <w:noProof/>
              </w:rPr>
              <w:t>Appendix 1: independent review panel training</w:t>
            </w:r>
            <w:r w:rsidR="00B67AAC" w:rsidRPr="000C3198">
              <w:rPr>
                <w:rFonts w:ascii="Tahoma" w:hAnsi="Tahoma" w:cs="Tahoma"/>
                <w:noProof/>
                <w:webHidden/>
              </w:rPr>
              <w:tab/>
            </w:r>
            <w:r w:rsidR="00B67AAC" w:rsidRPr="000C3198">
              <w:rPr>
                <w:rFonts w:ascii="Tahoma" w:hAnsi="Tahoma" w:cs="Tahoma"/>
                <w:noProof/>
                <w:webHidden/>
              </w:rPr>
              <w:fldChar w:fldCharType="begin"/>
            </w:r>
            <w:r w:rsidR="00B67AAC" w:rsidRPr="000C3198">
              <w:rPr>
                <w:rFonts w:ascii="Tahoma" w:hAnsi="Tahoma" w:cs="Tahoma"/>
                <w:noProof/>
                <w:webHidden/>
              </w:rPr>
              <w:instrText xml:space="preserve"> PAGEREF _Toc143785555 \h </w:instrText>
            </w:r>
            <w:r w:rsidR="00B67AAC" w:rsidRPr="000C3198">
              <w:rPr>
                <w:rFonts w:ascii="Tahoma" w:hAnsi="Tahoma" w:cs="Tahoma"/>
                <w:noProof/>
                <w:webHidden/>
              </w:rPr>
            </w:r>
            <w:r w:rsidR="00B67AAC" w:rsidRPr="000C3198">
              <w:rPr>
                <w:rFonts w:ascii="Tahoma" w:hAnsi="Tahoma" w:cs="Tahoma"/>
                <w:noProof/>
                <w:webHidden/>
              </w:rPr>
              <w:fldChar w:fldCharType="separate"/>
            </w:r>
            <w:r w:rsidR="002B25FA">
              <w:rPr>
                <w:rFonts w:ascii="Tahoma" w:hAnsi="Tahoma" w:cs="Tahoma"/>
                <w:noProof/>
                <w:webHidden/>
              </w:rPr>
              <w:t>19</w:t>
            </w:r>
            <w:r w:rsidR="00B67AAC" w:rsidRPr="000C3198">
              <w:rPr>
                <w:rFonts w:ascii="Tahoma" w:hAnsi="Tahoma" w:cs="Tahoma"/>
                <w:noProof/>
                <w:webHidden/>
              </w:rPr>
              <w:fldChar w:fldCharType="end"/>
            </w:r>
          </w:hyperlink>
        </w:p>
        <w:p w14:paraId="687A8398" w14:textId="77777777" w:rsidR="00B67AAC" w:rsidRDefault="00B67AAC" w:rsidP="00B67AAC">
          <w:r w:rsidRPr="000C3198">
            <w:rPr>
              <w:rFonts w:ascii="Tahoma" w:hAnsi="Tahoma" w:cs="Tahoma"/>
              <w:b/>
              <w:bCs/>
              <w:noProof/>
            </w:rPr>
            <w:fldChar w:fldCharType="end"/>
          </w:r>
        </w:p>
      </w:sdtContent>
    </w:sdt>
    <w:p w14:paraId="3F174060" w14:textId="77777777" w:rsidR="00B67AAC" w:rsidRPr="00EA70F3" w:rsidRDefault="00B67AAC" w:rsidP="00B67AAC">
      <w:pPr>
        <w:pStyle w:val="Heading1"/>
        <w:rPr>
          <w:rFonts w:ascii="Tahoma" w:hAnsi="Tahoma" w:cs="Tahoma"/>
          <w:b w:val="0"/>
          <w:bCs/>
          <w:color w:val="auto"/>
          <w:szCs w:val="22"/>
        </w:rPr>
      </w:pPr>
      <w:bookmarkStart w:id="1" w:name="_GoBack"/>
      <w:bookmarkEnd w:id="1"/>
      <w:r w:rsidRPr="00CA6882">
        <w:rPr>
          <w:sz w:val="36"/>
          <w:szCs w:val="36"/>
        </w:rPr>
        <w:br w:type="page"/>
      </w:r>
      <w:bookmarkStart w:id="2" w:name="_Toc139284306"/>
      <w:bookmarkStart w:id="3" w:name="_Toc143785539"/>
      <w:bookmarkEnd w:id="0"/>
      <w:r w:rsidRPr="00EA70F3">
        <w:rPr>
          <w:rFonts w:ascii="Tahoma" w:eastAsia="Arial" w:hAnsi="Tahoma" w:cs="Tahoma"/>
          <w:bCs/>
          <w:color w:val="auto"/>
          <w:szCs w:val="22"/>
        </w:rPr>
        <w:t>1. Aims</w:t>
      </w:r>
      <w:bookmarkEnd w:id="2"/>
      <w:bookmarkEnd w:id="3"/>
    </w:p>
    <w:p w14:paraId="7A0D7AC3"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shd w:val="clear" w:color="auto" w:fill="FFFFFF"/>
        </w:rPr>
        <w:t>We are committed to following all statutory exclusion procedures to ensure that every child receives an education in a safe and caring environment.</w:t>
      </w:r>
    </w:p>
    <w:p w14:paraId="722B8D83"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Our school aims to:</w:t>
      </w:r>
    </w:p>
    <w:p w14:paraId="0BE0D267" w14:textId="77777777" w:rsidR="00B67AAC" w:rsidRPr="00EA70F3" w:rsidRDefault="00B67AAC" w:rsidP="00B67AAC">
      <w:pPr>
        <w:pStyle w:val="ListParagraph"/>
        <w:numPr>
          <w:ilvl w:val="0"/>
          <w:numId w:val="11"/>
        </w:numPr>
        <w:spacing w:after="120"/>
        <w:rPr>
          <w:rFonts w:ascii="Tahoma" w:eastAsia="Times New Roman" w:hAnsi="Tahoma" w:cs="Tahoma"/>
          <w:sz w:val="22"/>
          <w:szCs w:val="22"/>
        </w:rPr>
      </w:pPr>
      <w:r w:rsidRPr="00EA70F3">
        <w:rPr>
          <w:rFonts w:ascii="Tahoma" w:hAnsi="Tahoma" w:cs="Tahoma"/>
          <w:sz w:val="22"/>
          <w:szCs w:val="22"/>
        </w:rPr>
        <w:t>Ensure that the exclusions process is applied fairly and consistently</w:t>
      </w:r>
    </w:p>
    <w:p w14:paraId="4AF47DFA" w14:textId="77777777" w:rsidR="00B67AAC" w:rsidRPr="00EA70F3" w:rsidRDefault="00B67AAC" w:rsidP="00B67AAC">
      <w:pPr>
        <w:pStyle w:val="ListParagraph"/>
        <w:numPr>
          <w:ilvl w:val="0"/>
          <w:numId w:val="11"/>
        </w:numPr>
        <w:spacing w:after="120"/>
        <w:rPr>
          <w:rFonts w:ascii="Tahoma" w:eastAsia="Times New Roman" w:hAnsi="Tahoma" w:cs="Tahoma"/>
          <w:sz w:val="22"/>
          <w:szCs w:val="22"/>
        </w:rPr>
      </w:pPr>
      <w:r w:rsidRPr="00EA70F3">
        <w:rPr>
          <w:rFonts w:ascii="Tahoma" w:hAnsi="Tahoma" w:cs="Tahoma"/>
          <w:sz w:val="22"/>
          <w:szCs w:val="22"/>
        </w:rPr>
        <w:t>Help trustees and Local Advisory Boards, staff, parents and pupils understand the exclusions process</w:t>
      </w:r>
    </w:p>
    <w:p w14:paraId="2091C161" w14:textId="77777777" w:rsidR="00B67AAC" w:rsidRPr="00EA70F3" w:rsidRDefault="00B67AAC" w:rsidP="00B67AAC">
      <w:pPr>
        <w:pStyle w:val="ListParagraph"/>
        <w:numPr>
          <w:ilvl w:val="0"/>
          <w:numId w:val="11"/>
        </w:numPr>
        <w:spacing w:after="120"/>
        <w:rPr>
          <w:rFonts w:ascii="Tahoma" w:eastAsia="Times New Roman" w:hAnsi="Tahoma" w:cs="Tahoma"/>
          <w:sz w:val="22"/>
          <w:szCs w:val="22"/>
        </w:rPr>
      </w:pPr>
      <w:r w:rsidRPr="00EA70F3">
        <w:rPr>
          <w:rFonts w:ascii="Tahoma" w:hAnsi="Tahoma" w:cs="Tahoma"/>
          <w:sz w:val="22"/>
          <w:szCs w:val="22"/>
        </w:rPr>
        <w:t>Ensure that pupils in school are safe and happy</w:t>
      </w:r>
    </w:p>
    <w:p w14:paraId="12B46CC0" w14:textId="77777777" w:rsidR="00B67AAC" w:rsidRPr="00EA70F3" w:rsidRDefault="00B67AAC" w:rsidP="00B67AAC">
      <w:pPr>
        <w:pStyle w:val="ListParagraph"/>
        <w:numPr>
          <w:ilvl w:val="0"/>
          <w:numId w:val="11"/>
        </w:numPr>
        <w:spacing w:after="120"/>
        <w:rPr>
          <w:rFonts w:ascii="Tahoma" w:eastAsia="Times New Roman" w:hAnsi="Tahoma" w:cs="Tahoma"/>
          <w:sz w:val="22"/>
          <w:szCs w:val="22"/>
        </w:rPr>
      </w:pPr>
      <w:r w:rsidRPr="00EA70F3">
        <w:rPr>
          <w:rFonts w:ascii="Tahoma" w:hAnsi="Tahoma" w:cs="Tahoma"/>
          <w:sz w:val="22"/>
          <w:szCs w:val="22"/>
        </w:rPr>
        <w:t>Prevent pupils from becoming NEET (not in education, employment or training)</w:t>
      </w:r>
    </w:p>
    <w:p w14:paraId="2EBCB24E" w14:textId="77777777" w:rsidR="00B67AAC" w:rsidRPr="00EA70F3" w:rsidRDefault="00B67AAC" w:rsidP="00B67AAC">
      <w:pPr>
        <w:pStyle w:val="ListParagraph"/>
        <w:numPr>
          <w:ilvl w:val="0"/>
          <w:numId w:val="11"/>
        </w:numPr>
        <w:spacing w:after="120"/>
        <w:rPr>
          <w:rFonts w:ascii="Tahoma" w:eastAsia="Times New Roman" w:hAnsi="Tahoma" w:cs="Tahoma"/>
          <w:sz w:val="22"/>
          <w:szCs w:val="22"/>
        </w:rPr>
      </w:pPr>
      <w:r w:rsidRPr="00EA70F3">
        <w:rPr>
          <w:rFonts w:ascii="Tahoma" w:hAnsi="Tahoma" w:cs="Tahoma"/>
          <w:sz w:val="22"/>
          <w:szCs w:val="22"/>
        </w:rPr>
        <w:t>Ensure all suspensions and permanent exclusions are carried out lawfully</w:t>
      </w:r>
    </w:p>
    <w:p w14:paraId="181128CA" w14:textId="77777777" w:rsidR="00B67AAC" w:rsidRPr="00EA70F3" w:rsidRDefault="00B67AAC" w:rsidP="00B67AAC">
      <w:pPr>
        <w:spacing w:before="240"/>
        <w:rPr>
          <w:rFonts w:ascii="Tahoma" w:eastAsia="MS Mincho" w:hAnsi="Tahoma" w:cs="Tahoma"/>
          <w:color w:val="75327C"/>
          <w:sz w:val="22"/>
          <w:szCs w:val="22"/>
        </w:rPr>
      </w:pPr>
      <w:r w:rsidRPr="00EA70F3">
        <w:rPr>
          <w:rFonts w:ascii="Tahoma" w:hAnsi="Tahoma" w:cs="Tahoma"/>
          <w:b/>
          <w:bCs/>
          <w:color w:val="75327C"/>
          <w:sz w:val="22"/>
          <w:szCs w:val="22"/>
          <w:shd w:val="clear" w:color="auto" w:fill="FFFFFF"/>
        </w:rPr>
        <w:t>A note on off-rolling</w:t>
      </w:r>
    </w:p>
    <w:p w14:paraId="655687AD"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shd w:val="clear" w:color="auto" w:fill="FFFFFF"/>
        </w:rPr>
        <w:t>Our school is aware that off-rolling is unlawful. Ofsted defines off-rolling as:</w:t>
      </w:r>
    </w:p>
    <w:p w14:paraId="439FDDD3" w14:textId="77777777" w:rsidR="00B67AAC" w:rsidRPr="00EA70F3" w:rsidRDefault="00B67AAC" w:rsidP="00B67AAC">
      <w:pPr>
        <w:spacing w:before="120"/>
        <w:ind w:left="720" w:right="720"/>
        <w:rPr>
          <w:rFonts w:ascii="Tahoma" w:hAnsi="Tahoma" w:cs="Tahoma"/>
          <w:sz w:val="22"/>
          <w:szCs w:val="22"/>
        </w:rPr>
      </w:pPr>
      <w:r w:rsidRPr="00EA70F3">
        <w:rPr>
          <w:rFonts w:ascii="Tahoma" w:hAnsi="Tahoma" w:cs="Tahoma"/>
          <w:sz w:val="22"/>
          <w:szCs w:val="22"/>
          <w:shd w:val="clear" w:color="auto" w:fill="FFFFFF"/>
        </w:rPr>
        <w:t>“The practice of removing a pupil from the school roll without a formal, permanent exclusion or by encouraging a parent to remove their child from the school roll, when the removal is primarily in the interests of the school rather than in the best interests of the pupil.”</w:t>
      </w:r>
    </w:p>
    <w:p w14:paraId="670DC9A8" w14:textId="77777777" w:rsidR="00B67AAC" w:rsidRPr="00EA70F3" w:rsidRDefault="00B67AAC" w:rsidP="00B67AAC">
      <w:pPr>
        <w:ind w:left="340"/>
        <w:rPr>
          <w:rFonts w:ascii="Tahoma" w:eastAsia="MS Mincho" w:hAnsi="Tahoma" w:cs="Tahoma"/>
          <w:sz w:val="22"/>
          <w:szCs w:val="22"/>
        </w:rPr>
      </w:pPr>
    </w:p>
    <w:p w14:paraId="16FE225A" w14:textId="77777777" w:rsidR="00B67AAC" w:rsidRPr="002B25FA" w:rsidRDefault="00B67AAC" w:rsidP="00B67AAC">
      <w:pPr>
        <w:pStyle w:val="1bodycopy10pt"/>
        <w:rPr>
          <w:rFonts w:ascii="Tahoma" w:hAnsi="Tahoma" w:cs="Tahoma"/>
          <w:sz w:val="22"/>
          <w:szCs w:val="22"/>
          <w:lang w:val="en-GB"/>
        </w:rPr>
      </w:pPr>
      <w:r w:rsidRPr="002B25FA">
        <w:rPr>
          <w:rFonts w:ascii="Tahoma" w:hAnsi="Tahoma" w:cs="Tahoma"/>
          <w:sz w:val="22"/>
          <w:szCs w:val="22"/>
          <w:shd w:val="clear" w:color="auto" w:fill="FFFFFF"/>
        </w:rPr>
        <w:t>‘Off-rolling’ is a form of gaming and occurs where a school makes the decision, in the interests of the school and not the pupil, to:</w:t>
      </w:r>
    </w:p>
    <w:p w14:paraId="2E7894E3" w14:textId="77777777" w:rsidR="00B67AAC" w:rsidRPr="002B25FA" w:rsidRDefault="00B67AAC" w:rsidP="00B67AAC">
      <w:pPr>
        <w:pStyle w:val="4Bulletedcopyblue"/>
        <w:numPr>
          <w:ilvl w:val="0"/>
          <w:numId w:val="41"/>
        </w:numPr>
        <w:rPr>
          <w:rFonts w:ascii="Tahoma" w:hAnsi="Tahoma" w:cs="Tahoma"/>
          <w:sz w:val="22"/>
          <w:szCs w:val="22"/>
          <w:lang w:val="en-GB"/>
        </w:rPr>
      </w:pPr>
      <w:r w:rsidRPr="002B25FA">
        <w:rPr>
          <w:rFonts w:ascii="Tahoma" w:hAnsi="Tahoma" w:cs="Tahoma"/>
          <w:sz w:val="22"/>
          <w:szCs w:val="22"/>
          <w:lang w:val="en-GB"/>
        </w:rPr>
        <w:t>Remove a pupil from the school roll without a formal, permanent exclusion, or</w:t>
      </w:r>
    </w:p>
    <w:p w14:paraId="62F49929" w14:textId="77777777" w:rsidR="00B67AAC" w:rsidRPr="002B25FA" w:rsidRDefault="00B67AAC" w:rsidP="00B67AAC">
      <w:pPr>
        <w:pStyle w:val="4Bulletedcopyblue"/>
        <w:numPr>
          <w:ilvl w:val="0"/>
          <w:numId w:val="41"/>
        </w:numPr>
        <w:rPr>
          <w:rFonts w:ascii="Tahoma" w:hAnsi="Tahoma" w:cs="Tahoma"/>
          <w:sz w:val="22"/>
          <w:szCs w:val="22"/>
          <w:lang w:val="en-GB"/>
        </w:rPr>
      </w:pPr>
      <w:r w:rsidRPr="002B25FA">
        <w:rPr>
          <w:rFonts w:ascii="Tahoma" w:hAnsi="Tahoma" w:cs="Tahoma"/>
          <w:sz w:val="22"/>
          <w:szCs w:val="22"/>
          <w:lang w:val="en-GB"/>
        </w:rPr>
        <w:t>Encourage a parent/carer to remove their child from the school roll, or</w:t>
      </w:r>
    </w:p>
    <w:p w14:paraId="5CA4ABC9" w14:textId="77777777" w:rsidR="00B67AAC" w:rsidRPr="002B25FA" w:rsidRDefault="00B67AAC" w:rsidP="00B67AAC">
      <w:pPr>
        <w:pStyle w:val="4Bulletedcopyblue"/>
        <w:numPr>
          <w:ilvl w:val="0"/>
          <w:numId w:val="41"/>
        </w:numPr>
        <w:rPr>
          <w:rFonts w:ascii="Tahoma" w:hAnsi="Tahoma" w:cs="Tahoma"/>
          <w:sz w:val="22"/>
          <w:szCs w:val="22"/>
          <w:lang w:val="en-GB"/>
        </w:rPr>
      </w:pPr>
      <w:r w:rsidRPr="002B25FA">
        <w:rPr>
          <w:rFonts w:ascii="Tahoma" w:hAnsi="Tahoma" w:cs="Tahoma"/>
          <w:sz w:val="22"/>
          <w:szCs w:val="22"/>
          <w:lang w:val="en-GB"/>
        </w:rPr>
        <w:t xml:space="preserve">Retain a pupil on the school roll but does not allow them to </w:t>
      </w:r>
      <w:r w:rsidRPr="002B25FA">
        <w:rPr>
          <w:rFonts w:ascii="Tahoma" w:hAnsi="Tahoma" w:cs="Tahoma"/>
          <w:sz w:val="22"/>
          <w:szCs w:val="22"/>
        </w:rPr>
        <w:t>attend</w:t>
      </w:r>
      <w:r w:rsidRPr="002B25FA">
        <w:rPr>
          <w:rFonts w:ascii="Tahoma" w:hAnsi="Tahoma" w:cs="Tahoma"/>
          <w:sz w:val="22"/>
          <w:szCs w:val="22"/>
          <w:lang w:val="en-GB"/>
        </w:rPr>
        <w:t xml:space="preserve"> the school normally, without a formal permanent exclusion or suspension</w:t>
      </w:r>
    </w:p>
    <w:p w14:paraId="345F1B75" w14:textId="77777777" w:rsidR="00B67AAC" w:rsidRPr="002B25FA" w:rsidRDefault="00B67AAC" w:rsidP="00B67AAC">
      <w:pPr>
        <w:pStyle w:val="1bodycopy10pt"/>
        <w:rPr>
          <w:rFonts w:ascii="Tahoma" w:hAnsi="Tahoma" w:cs="Tahoma"/>
          <w:sz w:val="22"/>
          <w:szCs w:val="22"/>
          <w:lang w:val="en-GB"/>
        </w:rPr>
      </w:pPr>
      <w:r w:rsidRPr="002B25FA">
        <w:rPr>
          <w:rFonts w:ascii="Tahoma" w:hAnsi="Tahoma" w:cs="Tahoma"/>
          <w:sz w:val="22"/>
          <w:szCs w:val="22"/>
          <w:lang w:val="en-GB"/>
        </w:rPr>
        <w:t xml:space="preserve">Accordingly, we will not suspend or exclude a pupil unlawfully </w:t>
      </w:r>
      <w:r w:rsidRPr="002B25FA">
        <w:rPr>
          <w:rFonts w:ascii="Tahoma" w:hAnsi="Tahoma" w:cs="Tahoma"/>
          <w:sz w:val="22"/>
          <w:szCs w:val="22"/>
        </w:rPr>
        <w:t xml:space="preserve">by telling or forcing them to leave, or not allowing them to attend school without </w:t>
      </w:r>
      <w:r w:rsidRPr="002B25FA">
        <w:rPr>
          <w:rFonts w:ascii="Tahoma" w:hAnsi="Tahoma" w:cs="Tahoma"/>
          <w:sz w:val="22"/>
          <w:szCs w:val="22"/>
          <w:lang w:val="en-GB"/>
        </w:rPr>
        <w:t xml:space="preserve">following the statutory procedure contained in the </w:t>
      </w:r>
      <w:hyperlink r:id="rId17" w:history="1">
        <w:r w:rsidRPr="002B25FA">
          <w:rPr>
            <w:rStyle w:val="Hyperlink"/>
            <w:rFonts w:ascii="Tahoma" w:hAnsi="Tahoma" w:cs="Tahoma"/>
            <w:color w:val="0072CC"/>
            <w:sz w:val="22"/>
            <w:szCs w:val="22"/>
            <w:lang w:val="en-GB"/>
          </w:rPr>
          <w:t>School Discipline (Pupil Exclusions and Reviews) (England) Regulations 2012</w:t>
        </w:r>
      </w:hyperlink>
      <w:r w:rsidRPr="002B25FA">
        <w:rPr>
          <w:rFonts w:ascii="Tahoma" w:hAnsi="Tahoma" w:cs="Tahoma"/>
          <w:sz w:val="22"/>
          <w:szCs w:val="22"/>
          <w:lang w:val="en-GB"/>
        </w:rPr>
        <w:t xml:space="preserve">, or formally recording the event. </w:t>
      </w:r>
    </w:p>
    <w:p w14:paraId="3FAD1E63" w14:textId="77777777" w:rsidR="00B67AAC" w:rsidRPr="002B25FA" w:rsidRDefault="00B67AAC" w:rsidP="00B67AAC">
      <w:pPr>
        <w:pStyle w:val="1bodycopy10pt"/>
        <w:rPr>
          <w:rFonts w:ascii="Tahoma" w:hAnsi="Tahoma" w:cs="Tahoma"/>
          <w:b/>
          <w:bCs/>
          <w:sz w:val="22"/>
          <w:szCs w:val="22"/>
          <w:lang w:val="en-GB"/>
        </w:rPr>
      </w:pPr>
      <w:r w:rsidRPr="002B25FA">
        <w:rPr>
          <w:rFonts w:ascii="Tahoma" w:hAnsi="Tahoma" w:cs="Tahoma"/>
          <w:b/>
          <w:bCs/>
          <w:sz w:val="22"/>
          <w:szCs w:val="22"/>
        </w:rPr>
        <w:t>Any suspension or exclusion will be made on disciplinary grounds, and will not be made:</w:t>
      </w:r>
    </w:p>
    <w:p w14:paraId="6F738F5C" w14:textId="77777777" w:rsidR="00B67AAC" w:rsidRPr="002B25FA" w:rsidRDefault="00B67AAC" w:rsidP="00B67AAC">
      <w:pPr>
        <w:pStyle w:val="4Bulletedcopyblue"/>
        <w:numPr>
          <w:ilvl w:val="0"/>
          <w:numId w:val="42"/>
        </w:numPr>
        <w:rPr>
          <w:rFonts w:ascii="Tahoma" w:hAnsi="Tahoma" w:cs="Tahoma"/>
          <w:sz w:val="22"/>
          <w:szCs w:val="22"/>
          <w:lang w:val="en-GB"/>
        </w:rPr>
      </w:pPr>
      <w:r w:rsidRPr="002B25FA">
        <w:rPr>
          <w:rFonts w:ascii="Tahoma" w:hAnsi="Tahoma" w:cs="Tahoma"/>
          <w:sz w:val="22"/>
          <w:szCs w:val="22"/>
          <w:lang w:val="en-GB"/>
        </w:rPr>
        <w:t>Because a pupil has special educational needs and/or a disability (SEND) that the school feels unable to support, or</w:t>
      </w:r>
    </w:p>
    <w:p w14:paraId="3F4F9CA1" w14:textId="77777777" w:rsidR="00B67AAC" w:rsidRPr="002B25FA" w:rsidRDefault="00B67AAC" w:rsidP="00B67AAC">
      <w:pPr>
        <w:pStyle w:val="4Bulletedcopyblue"/>
        <w:numPr>
          <w:ilvl w:val="0"/>
          <w:numId w:val="42"/>
        </w:numPr>
        <w:rPr>
          <w:rFonts w:ascii="Tahoma" w:eastAsia="Times New Roman" w:hAnsi="Tahoma" w:cs="Tahoma"/>
          <w:sz w:val="22"/>
          <w:szCs w:val="22"/>
          <w:lang w:val="en-GB"/>
        </w:rPr>
      </w:pPr>
      <w:r w:rsidRPr="002B25FA">
        <w:rPr>
          <w:rFonts w:ascii="Tahoma" w:hAnsi="Tahoma" w:cs="Tahoma"/>
          <w:sz w:val="22"/>
          <w:szCs w:val="22"/>
          <w:lang w:val="en-GB"/>
        </w:rPr>
        <w:t>Due to a pupil’s poor academic performance, or</w:t>
      </w:r>
    </w:p>
    <w:p w14:paraId="6C38AF04" w14:textId="77777777" w:rsidR="00B67AAC" w:rsidRPr="002B25FA" w:rsidRDefault="00B67AAC" w:rsidP="00B67AAC">
      <w:pPr>
        <w:pStyle w:val="4Bulletedcopyblue"/>
        <w:numPr>
          <w:ilvl w:val="0"/>
          <w:numId w:val="42"/>
        </w:numPr>
        <w:rPr>
          <w:rFonts w:ascii="Tahoma" w:hAnsi="Tahoma" w:cs="Tahoma"/>
          <w:sz w:val="22"/>
          <w:szCs w:val="22"/>
        </w:rPr>
      </w:pPr>
      <w:r w:rsidRPr="002B25FA">
        <w:rPr>
          <w:rFonts w:ascii="Tahoma" w:hAnsi="Tahoma" w:cs="Tahoma"/>
          <w:sz w:val="22"/>
          <w:szCs w:val="22"/>
          <w:lang w:val="en-GB"/>
        </w:rPr>
        <w:t>Because the pupil hasn’t met a specific condition, such as attending a reintegration meeting</w:t>
      </w:r>
    </w:p>
    <w:p w14:paraId="559F272F" w14:textId="77777777" w:rsidR="00B67AAC" w:rsidRPr="00EA70F3" w:rsidRDefault="00B67AAC" w:rsidP="00B67AAC">
      <w:pPr>
        <w:pStyle w:val="1bodycopy10pt"/>
        <w:rPr>
          <w:rFonts w:ascii="Tahoma" w:hAnsi="Tahoma" w:cs="Tahoma"/>
          <w:sz w:val="22"/>
          <w:szCs w:val="22"/>
        </w:rPr>
      </w:pPr>
      <w:r w:rsidRPr="002B25FA">
        <w:rPr>
          <w:rFonts w:ascii="Tahoma" w:hAnsi="Tahoma" w:cs="Tahoma"/>
          <w:sz w:val="22"/>
          <w:szCs w:val="22"/>
        </w:rPr>
        <w:t>If any pupil is suspended or excluded on the above grounds, this will also be considered as ‘off-rolling’.</w:t>
      </w:r>
    </w:p>
    <w:p w14:paraId="55AF244B" w14:textId="77777777" w:rsidR="00B67AAC" w:rsidRPr="00EA70F3" w:rsidRDefault="00B67AAC" w:rsidP="00B67AAC">
      <w:pPr>
        <w:ind w:left="340"/>
        <w:rPr>
          <w:rFonts w:ascii="Tahoma" w:eastAsia="MS Mincho" w:hAnsi="Tahoma" w:cs="Tahoma"/>
          <w:sz w:val="22"/>
          <w:szCs w:val="22"/>
          <w:lang w:val="en-US"/>
        </w:rPr>
      </w:pPr>
    </w:p>
    <w:p w14:paraId="3B103281" w14:textId="77777777" w:rsidR="00B67AAC" w:rsidRPr="00EA70F3" w:rsidRDefault="00B67AAC" w:rsidP="00B67AAC">
      <w:pPr>
        <w:pStyle w:val="Heading1"/>
        <w:rPr>
          <w:rFonts w:ascii="Tahoma" w:hAnsi="Tahoma" w:cs="Tahoma"/>
          <w:b w:val="0"/>
          <w:bCs/>
          <w:color w:val="auto"/>
          <w:szCs w:val="22"/>
        </w:rPr>
      </w:pPr>
      <w:bookmarkStart w:id="4" w:name="_Toc87532558"/>
      <w:bookmarkStart w:id="5" w:name="_Toc87533033"/>
      <w:bookmarkStart w:id="6" w:name="_Toc139284307"/>
      <w:bookmarkStart w:id="7" w:name="_Toc143785540"/>
      <w:r w:rsidRPr="00EA70F3">
        <w:rPr>
          <w:rFonts w:ascii="Tahoma" w:eastAsia="Arial" w:hAnsi="Tahoma" w:cs="Tahoma"/>
          <w:bCs/>
          <w:color w:val="auto"/>
          <w:szCs w:val="22"/>
        </w:rPr>
        <w:t>2. Legislation and statutory guidance</w:t>
      </w:r>
      <w:bookmarkEnd w:id="4"/>
      <w:bookmarkEnd w:id="5"/>
      <w:bookmarkEnd w:id="6"/>
      <w:bookmarkEnd w:id="7"/>
    </w:p>
    <w:p w14:paraId="776E4FDC"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This policy is based on statutory guidance from the Department for Education: </w:t>
      </w:r>
      <w:hyperlink r:id="rId18" w:history="1">
        <w:r w:rsidRPr="00EA70F3">
          <w:rPr>
            <w:rStyle w:val="Hyperlink"/>
            <w:rFonts w:ascii="Tahoma" w:hAnsi="Tahoma" w:cs="Tahoma"/>
            <w:color w:val="0092CF"/>
            <w:sz w:val="22"/>
            <w:szCs w:val="22"/>
          </w:rPr>
          <w:t>Suspension and permanent exclusion from maintained schools, academies and pupil referral units in England, including pupil movement - from September 2023</w:t>
        </w:r>
      </w:hyperlink>
      <w:r w:rsidRPr="00EA70F3">
        <w:rPr>
          <w:rFonts w:ascii="Tahoma" w:hAnsi="Tahoma" w:cs="Tahoma"/>
          <w:sz w:val="22"/>
          <w:szCs w:val="22"/>
        </w:rPr>
        <w:t xml:space="preserve">. </w:t>
      </w:r>
    </w:p>
    <w:p w14:paraId="5DFA9252"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It is based on the following legislation, which outlines schools’ powers to exclude pupils:</w:t>
      </w:r>
    </w:p>
    <w:p w14:paraId="70CC471A" w14:textId="77777777" w:rsidR="00B67AAC" w:rsidRPr="00EA70F3" w:rsidRDefault="00B67AAC" w:rsidP="00B67AAC">
      <w:pPr>
        <w:numPr>
          <w:ilvl w:val="0"/>
          <w:numId w:val="12"/>
        </w:numPr>
        <w:spacing w:after="120"/>
        <w:rPr>
          <w:rFonts w:ascii="Tahoma" w:eastAsia="Times New Roman" w:hAnsi="Tahoma" w:cs="Tahoma"/>
          <w:sz w:val="22"/>
          <w:szCs w:val="22"/>
        </w:rPr>
      </w:pPr>
      <w:r w:rsidRPr="00EA70F3">
        <w:rPr>
          <w:rFonts w:ascii="Tahoma" w:hAnsi="Tahoma" w:cs="Tahoma"/>
          <w:sz w:val="22"/>
          <w:szCs w:val="22"/>
        </w:rPr>
        <w:t xml:space="preserve">Section 51a of the </w:t>
      </w:r>
      <w:hyperlink r:id="rId19" w:history="1">
        <w:r w:rsidRPr="00EA70F3">
          <w:rPr>
            <w:rStyle w:val="Hyperlink"/>
            <w:rFonts w:ascii="Tahoma" w:hAnsi="Tahoma" w:cs="Tahoma"/>
            <w:color w:val="000000"/>
            <w:sz w:val="22"/>
            <w:szCs w:val="22"/>
          </w:rPr>
          <w:t>Education Act 2002</w:t>
        </w:r>
      </w:hyperlink>
      <w:r w:rsidRPr="00EA70F3">
        <w:rPr>
          <w:rFonts w:ascii="Tahoma" w:hAnsi="Tahoma" w:cs="Tahoma"/>
          <w:sz w:val="22"/>
          <w:szCs w:val="22"/>
        </w:rPr>
        <w:t xml:space="preserve">, as amended by the </w:t>
      </w:r>
      <w:hyperlink r:id="rId20" w:history="1">
        <w:r w:rsidRPr="00EA70F3">
          <w:rPr>
            <w:rStyle w:val="Hyperlink"/>
            <w:rFonts w:ascii="Tahoma" w:hAnsi="Tahoma" w:cs="Tahoma"/>
            <w:color w:val="000000"/>
            <w:sz w:val="22"/>
            <w:szCs w:val="22"/>
          </w:rPr>
          <w:t>Education Act 2011</w:t>
        </w:r>
      </w:hyperlink>
    </w:p>
    <w:p w14:paraId="67D09F30" w14:textId="77777777" w:rsidR="00B67AAC" w:rsidRPr="00EA70F3" w:rsidRDefault="00C751DA" w:rsidP="00B67AAC">
      <w:pPr>
        <w:numPr>
          <w:ilvl w:val="0"/>
          <w:numId w:val="12"/>
        </w:numPr>
        <w:spacing w:after="120"/>
        <w:rPr>
          <w:rFonts w:ascii="Tahoma" w:eastAsia="Times New Roman" w:hAnsi="Tahoma" w:cs="Tahoma"/>
          <w:sz w:val="22"/>
          <w:szCs w:val="22"/>
        </w:rPr>
      </w:pPr>
      <w:hyperlink r:id="rId21" w:history="1">
        <w:r w:rsidR="00B67AAC" w:rsidRPr="00EA70F3">
          <w:rPr>
            <w:rStyle w:val="Hyperlink"/>
            <w:rFonts w:ascii="Tahoma" w:hAnsi="Tahoma" w:cs="Tahoma"/>
            <w:color w:val="000000"/>
            <w:sz w:val="22"/>
            <w:szCs w:val="22"/>
          </w:rPr>
          <w:t>The School Discipline (Pupil Exclusions and Reviews) (England) Regulations 2012</w:t>
        </w:r>
      </w:hyperlink>
    </w:p>
    <w:p w14:paraId="4977E042" w14:textId="77777777" w:rsidR="00B67AAC" w:rsidRPr="00EA70F3" w:rsidRDefault="00B67AAC" w:rsidP="00B67AAC">
      <w:pPr>
        <w:pStyle w:val="ListParagraph"/>
        <w:numPr>
          <w:ilvl w:val="0"/>
          <w:numId w:val="12"/>
        </w:numPr>
        <w:spacing w:before="120"/>
        <w:rPr>
          <w:rFonts w:ascii="Tahoma" w:eastAsia="MS Mincho" w:hAnsi="Tahoma" w:cs="Tahoma"/>
          <w:sz w:val="22"/>
          <w:szCs w:val="22"/>
        </w:rPr>
      </w:pPr>
      <w:r w:rsidRPr="00EA70F3">
        <w:rPr>
          <w:rFonts w:ascii="Tahoma" w:hAnsi="Tahoma" w:cs="Tahoma"/>
          <w:sz w:val="22"/>
          <w:szCs w:val="22"/>
        </w:rPr>
        <w:t>In addition, the policy is based on:</w:t>
      </w:r>
    </w:p>
    <w:p w14:paraId="16E32C6E" w14:textId="77777777" w:rsidR="00B67AAC" w:rsidRPr="00EA70F3" w:rsidRDefault="00B67AAC" w:rsidP="00B67AAC">
      <w:pPr>
        <w:numPr>
          <w:ilvl w:val="0"/>
          <w:numId w:val="12"/>
        </w:numPr>
        <w:spacing w:after="120"/>
        <w:rPr>
          <w:rFonts w:ascii="Tahoma" w:eastAsia="Times New Roman" w:hAnsi="Tahoma" w:cs="Tahoma"/>
          <w:sz w:val="22"/>
          <w:szCs w:val="22"/>
        </w:rPr>
      </w:pPr>
      <w:r w:rsidRPr="00EA70F3">
        <w:rPr>
          <w:rFonts w:ascii="Tahoma" w:hAnsi="Tahoma" w:cs="Tahoma"/>
          <w:sz w:val="22"/>
          <w:szCs w:val="22"/>
        </w:rPr>
        <w:t xml:space="preserve">Part 7, chapter 2 of the </w:t>
      </w:r>
      <w:hyperlink r:id="rId22" w:history="1">
        <w:r w:rsidRPr="00EA70F3">
          <w:rPr>
            <w:rStyle w:val="Hyperlink"/>
            <w:rFonts w:ascii="Tahoma" w:hAnsi="Tahoma" w:cs="Tahoma"/>
            <w:color w:val="0092CF"/>
            <w:sz w:val="22"/>
            <w:szCs w:val="22"/>
          </w:rPr>
          <w:t>Education and Inspections Act 2006</w:t>
        </w:r>
      </w:hyperlink>
      <w:r w:rsidRPr="00EA70F3">
        <w:rPr>
          <w:rFonts w:ascii="Tahoma" w:hAnsi="Tahoma" w:cs="Tahoma"/>
          <w:sz w:val="22"/>
          <w:szCs w:val="22"/>
        </w:rPr>
        <w:t>, which sets out parental responsibility for excluded pupils</w:t>
      </w:r>
    </w:p>
    <w:p w14:paraId="242C3362" w14:textId="77777777" w:rsidR="00B67AAC" w:rsidRPr="00EA70F3" w:rsidRDefault="00B67AAC" w:rsidP="00B67AAC">
      <w:pPr>
        <w:numPr>
          <w:ilvl w:val="0"/>
          <w:numId w:val="12"/>
        </w:numPr>
        <w:spacing w:after="120"/>
        <w:rPr>
          <w:rFonts w:ascii="Tahoma" w:eastAsia="Times New Roman" w:hAnsi="Tahoma" w:cs="Tahoma"/>
          <w:sz w:val="22"/>
          <w:szCs w:val="22"/>
        </w:rPr>
      </w:pPr>
      <w:r w:rsidRPr="00EA70F3">
        <w:rPr>
          <w:rFonts w:ascii="Tahoma" w:hAnsi="Tahoma" w:cs="Tahoma"/>
          <w:sz w:val="22"/>
          <w:szCs w:val="22"/>
        </w:rPr>
        <w:t xml:space="preserve">Section 579 of the </w:t>
      </w:r>
      <w:hyperlink r:id="rId23" w:history="1">
        <w:r w:rsidRPr="00EA70F3">
          <w:rPr>
            <w:rStyle w:val="Hyperlink"/>
            <w:rFonts w:ascii="Tahoma" w:hAnsi="Tahoma" w:cs="Tahoma"/>
            <w:color w:val="0092CF"/>
            <w:sz w:val="22"/>
            <w:szCs w:val="22"/>
          </w:rPr>
          <w:t>Education Act 1996</w:t>
        </w:r>
      </w:hyperlink>
      <w:r w:rsidRPr="00EA70F3">
        <w:rPr>
          <w:rFonts w:ascii="Tahoma" w:hAnsi="Tahoma" w:cs="Tahoma"/>
          <w:sz w:val="22"/>
          <w:szCs w:val="22"/>
        </w:rPr>
        <w:t xml:space="preserve">, which defines ‘school day’ </w:t>
      </w:r>
    </w:p>
    <w:p w14:paraId="4EBBEBA6" w14:textId="77777777" w:rsidR="00B67AAC" w:rsidRPr="00EA70F3" w:rsidRDefault="00B67AAC" w:rsidP="00B67AAC">
      <w:pPr>
        <w:numPr>
          <w:ilvl w:val="0"/>
          <w:numId w:val="12"/>
        </w:numPr>
        <w:spacing w:after="120"/>
        <w:rPr>
          <w:rFonts w:ascii="Tahoma" w:eastAsia="Times New Roman" w:hAnsi="Tahoma" w:cs="Tahoma"/>
          <w:sz w:val="22"/>
          <w:szCs w:val="22"/>
        </w:rPr>
      </w:pPr>
      <w:r w:rsidRPr="00EA70F3">
        <w:rPr>
          <w:rFonts w:ascii="Tahoma" w:hAnsi="Tahoma" w:cs="Tahoma"/>
          <w:sz w:val="22"/>
          <w:szCs w:val="22"/>
        </w:rPr>
        <w:t xml:space="preserve">The </w:t>
      </w:r>
      <w:hyperlink r:id="rId24" w:history="1">
        <w:r w:rsidRPr="00EA70F3">
          <w:rPr>
            <w:rStyle w:val="Hyperlink"/>
            <w:rFonts w:ascii="Tahoma" w:hAnsi="Tahoma" w:cs="Tahoma"/>
            <w:color w:val="0092CF"/>
            <w:sz w:val="22"/>
            <w:szCs w:val="22"/>
          </w:rPr>
          <w:t>Education (Provision of Full-Time Education for Excluded Pupils) (England) Regulations 2007</w:t>
        </w:r>
      </w:hyperlink>
      <w:r w:rsidRPr="00EA70F3">
        <w:rPr>
          <w:rFonts w:ascii="Tahoma" w:hAnsi="Tahoma" w:cs="Tahoma"/>
          <w:sz w:val="22"/>
          <w:szCs w:val="22"/>
        </w:rPr>
        <w:t xml:space="preserve">, as amended by </w:t>
      </w:r>
      <w:hyperlink r:id="rId25" w:history="1">
        <w:r w:rsidRPr="00EA70F3">
          <w:rPr>
            <w:rStyle w:val="Hyperlink"/>
            <w:rFonts w:ascii="Tahoma" w:hAnsi="Tahoma" w:cs="Tahoma"/>
            <w:color w:val="0092CF"/>
            <w:sz w:val="22"/>
            <w:szCs w:val="22"/>
          </w:rPr>
          <w:t>The Education (Provision of Full-Time Education for Excluded Pupils) (England) (Amendment) Regulations 2014</w:t>
        </w:r>
      </w:hyperlink>
    </w:p>
    <w:p w14:paraId="1A4C3039" w14:textId="77777777" w:rsidR="00B67AAC" w:rsidRPr="00EA70F3" w:rsidRDefault="00C751DA" w:rsidP="00B67AAC">
      <w:pPr>
        <w:numPr>
          <w:ilvl w:val="0"/>
          <w:numId w:val="12"/>
        </w:numPr>
        <w:spacing w:after="120"/>
        <w:rPr>
          <w:rFonts w:ascii="Tahoma" w:eastAsia="Times New Roman" w:hAnsi="Tahoma" w:cs="Tahoma"/>
          <w:sz w:val="22"/>
          <w:szCs w:val="22"/>
        </w:rPr>
      </w:pPr>
      <w:hyperlink r:id="rId26" w:history="1">
        <w:r w:rsidR="00B67AAC" w:rsidRPr="00EA70F3">
          <w:rPr>
            <w:rStyle w:val="Hyperlink"/>
            <w:rFonts w:ascii="Tahoma" w:hAnsi="Tahoma" w:cs="Tahoma"/>
            <w:sz w:val="22"/>
            <w:szCs w:val="22"/>
          </w:rPr>
          <w:t>The Equality Act 2010</w:t>
        </w:r>
      </w:hyperlink>
    </w:p>
    <w:p w14:paraId="77E2CA47" w14:textId="77777777" w:rsidR="00B67AAC" w:rsidRPr="00EA70F3" w:rsidRDefault="00C751DA" w:rsidP="00B67AAC">
      <w:pPr>
        <w:numPr>
          <w:ilvl w:val="0"/>
          <w:numId w:val="12"/>
        </w:numPr>
        <w:spacing w:after="120"/>
        <w:rPr>
          <w:rFonts w:ascii="Tahoma" w:eastAsia="Times New Roman" w:hAnsi="Tahoma" w:cs="Tahoma"/>
          <w:sz w:val="22"/>
          <w:szCs w:val="22"/>
        </w:rPr>
      </w:pPr>
      <w:hyperlink r:id="rId27" w:history="1">
        <w:r w:rsidR="00B67AAC" w:rsidRPr="00EA70F3">
          <w:rPr>
            <w:rStyle w:val="Hyperlink"/>
            <w:rFonts w:ascii="Tahoma" w:hAnsi="Tahoma" w:cs="Tahoma"/>
            <w:sz w:val="22"/>
            <w:szCs w:val="22"/>
          </w:rPr>
          <w:t>Children and Families Act 2014</w:t>
        </w:r>
      </w:hyperlink>
    </w:p>
    <w:p w14:paraId="52770240"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This policy complies with our funding agreement and articles of association.</w:t>
      </w:r>
    </w:p>
    <w:p w14:paraId="3A9E1FDA" w14:textId="77777777" w:rsidR="00B67AAC" w:rsidRPr="00EA70F3" w:rsidRDefault="00B67AAC" w:rsidP="00B67AAC">
      <w:pPr>
        <w:spacing w:before="120"/>
        <w:rPr>
          <w:rFonts w:ascii="Tahoma" w:hAnsi="Tahoma" w:cs="Tahoma"/>
          <w:sz w:val="22"/>
          <w:szCs w:val="22"/>
        </w:rPr>
      </w:pPr>
    </w:p>
    <w:p w14:paraId="5F38B66D" w14:textId="77777777" w:rsidR="00B67AAC" w:rsidRPr="00EA70F3" w:rsidRDefault="00B67AAC" w:rsidP="00B67AAC">
      <w:pPr>
        <w:pStyle w:val="Heading1"/>
        <w:rPr>
          <w:rFonts w:ascii="Tahoma" w:hAnsi="Tahoma" w:cs="Tahoma"/>
          <w:b w:val="0"/>
          <w:bCs/>
          <w:color w:val="auto"/>
          <w:szCs w:val="22"/>
        </w:rPr>
      </w:pPr>
      <w:bookmarkStart w:id="8" w:name="_Toc139284308"/>
      <w:bookmarkStart w:id="9" w:name="_Toc143785541"/>
      <w:bookmarkStart w:id="10" w:name="_Toc87532559"/>
      <w:bookmarkStart w:id="11" w:name="_Toc87533034"/>
      <w:r w:rsidRPr="00EA70F3">
        <w:rPr>
          <w:rFonts w:ascii="Tahoma" w:eastAsia="Arial" w:hAnsi="Tahoma" w:cs="Tahoma"/>
          <w:bCs/>
          <w:color w:val="auto"/>
          <w:szCs w:val="22"/>
        </w:rPr>
        <w:t>3. Definitions</w:t>
      </w:r>
      <w:bookmarkEnd w:id="8"/>
      <w:bookmarkEnd w:id="9"/>
    </w:p>
    <w:p w14:paraId="1DBB5156"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Suspension </w:t>
      </w:r>
      <w:r w:rsidRPr="00EA70F3">
        <w:rPr>
          <w:rFonts w:ascii="Tahoma" w:hAnsi="Tahoma" w:cs="Tahoma"/>
          <w:color w:val="1D1C1D"/>
          <w:sz w:val="22"/>
          <w:szCs w:val="22"/>
          <w:shd w:val="clear" w:color="auto" w:fill="FFFFFF"/>
        </w:rPr>
        <w:t>–</w:t>
      </w:r>
      <w:r w:rsidRPr="00EA70F3">
        <w:rPr>
          <w:rFonts w:ascii="Tahoma" w:hAnsi="Tahoma" w:cs="Tahoma"/>
          <w:sz w:val="22"/>
          <w:szCs w:val="22"/>
        </w:rPr>
        <w:t xml:space="preserve"> when a pupil is removed from the school for a fixed period. This was previously referred to as a ‘fixed-term exclusion’.</w:t>
      </w:r>
    </w:p>
    <w:p w14:paraId="362C0CA3"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Permanent exclusion </w:t>
      </w:r>
      <w:r w:rsidRPr="00EA70F3">
        <w:rPr>
          <w:rFonts w:ascii="Tahoma" w:hAnsi="Tahoma" w:cs="Tahoma"/>
          <w:color w:val="1D1C1D"/>
          <w:sz w:val="22"/>
          <w:szCs w:val="22"/>
          <w:shd w:val="clear" w:color="auto" w:fill="FFFFFF"/>
        </w:rPr>
        <w:t>–</w:t>
      </w:r>
      <w:r w:rsidRPr="00EA70F3">
        <w:rPr>
          <w:rFonts w:ascii="Tahoma" w:hAnsi="Tahoma" w:cs="Tahoma"/>
          <w:sz w:val="22"/>
          <w:szCs w:val="22"/>
        </w:rPr>
        <w:t xml:space="preserve"> when a pupil is removed from the school permanently and taken off the school roll.  This is sometimes referred to as an ‘exclusion’.</w:t>
      </w:r>
    </w:p>
    <w:p w14:paraId="52ED8C20"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Off-site direction </w:t>
      </w:r>
      <w:r w:rsidRPr="00EA70F3">
        <w:rPr>
          <w:rFonts w:ascii="Tahoma" w:hAnsi="Tahoma" w:cs="Tahoma"/>
          <w:color w:val="1D1C1D"/>
          <w:sz w:val="22"/>
          <w:szCs w:val="22"/>
          <w:shd w:val="clear" w:color="auto" w:fill="FFFFFF"/>
        </w:rPr>
        <w:t>–</w:t>
      </w:r>
      <w:r w:rsidRPr="00EA70F3">
        <w:rPr>
          <w:rFonts w:ascii="Tahoma" w:hAnsi="Tahoma" w:cs="Tahoma"/>
          <w:sz w:val="22"/>
          <w:szCs w:val="22"/>
        </w:rPr>
        <w:t xml:space="preserve"> when a governing board of a maintained school requires a pupil to attend another education setting temporarily, to improve their behaviour.</w:t>
      </w:r>
    </w:p>
    <w:p w14:paraId="7E258954"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Parent – any person who has parental responsibility and any person who has care of the child. </w:t>
      </w:r>
    </w:p>
    <w:p w14:paraId="01125654"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Managed move </w:t>
      </w:r>
      <w:r w:rsidRPr="00EA70F3">
        <w:rPr>
          <w:rFonts w:ascii="Tahoma" w:hAnsi="Tahoma" w:cs="Tahoma"/>
          <w:color w:val="1D1C1D"/>
          <w:sz w:val="22"/>
          <w:szCs w:val="22"/>
          <w:shd w:val="clear" w:color="auto" w:fill="FFFFFF"/>
        </w:rPr>
        <w:t>–</w:t>
      </w:r>
      <w:r w:rsidRPr="00EA70F3">
        <w:rPr>
          <w:rFonts w:ascii="Tahoma" w:hAnsi="Tahoma" w:cs="Tahoma"/>
          <w:sz w:val="22"/>
          <w:szCs w:val="22"/>
        </w:rPr>
        <w:t xml:space="preserve"> when a pupil is transferred to another school permanently. All parties, including parents and the admission authority for the new school, should consent before a managed move occurs.</w:t>
      </w:r>
    </w:p>
    <w:p w14:paraId="43695B1E" w14:textId="3719A90A" w:rsidR="00930496" w:rsidRPr="00930496" w:rsidRDefault="00930496" w:rsidP="00930496">
      <w:bookmarkStart w:id="12" w:name="_Toc87532561"/>
      <w:bookmarkStart w:id="13" w:name="_Toc87533036"/>
      <w:bookmarkStart w:id="14" w:name="_Toc139284309"/>
      <w:bookmarkStart w:id="15" w:name="_Toc143785542"/>
      <w:bookmarkEnd w:id="10"/>
      <w:bookmarkEnd w:id="11"/>
    </w:p>
    <w:p w14:paraId="3D728016" w14:textId="77777777" w:rsidR="00B67AAC" w:rsidRPr="00EA70F3" w:rsidRDefault="00B67AAC" w:rsidP="00B67AAC">
      <w:pPr>
        <w:pStyle w:val="Heading1"/>
        <w:rPr>
          <w:rFonts w:ascii="Tahoma" w:eastAsia="Arial" w:hAnsi="Tahoma" w:cs="Tahoma"/>
          <w:b w:val="0"/>
          <w:bCs/>
          <w:color w:val="auto"/>
          <w:szCs w:val="22"/>
        </w:rPr>
      </w:pPr>
      <w:r w:rsidRPr="00EA70F3">
        <w:rPr>
          <w:rFonts w:ascii="Tahoma" w:eastAsia="Arial" w:hAnsi="Tahoma" w:cs="Tahoma"/>
          <w:bCs/>
          <w:color w:val="auto"/>
          <w:szCs w:val="22"/>
        </w:rPr>
        <w:t>4. Roles and responsibilities</w:t>
      </w:r>
      <w:bookmarkEnd w:id="12"/>
      <w:bookmarkEnd w:id="13"/>
      <w:bookmarkEnd w:id="14"/>
      <w:bookmarkEnd w:id="15"/>
    </w:p>
    <w:p w14:paraId="6CA8ACF2" w14:textId="77777777" w:rsidR="00B67AAC" w:rsidRPr="00EA70F3" w:rsidRDefault="00B67AAC" w:rsidP="00B67AAC">
      <w:pPr>
        <w:pStyle w:val="HeadingLevel2"/>
        <w:numPr>
          <w:ilvl w:val="0"/>
          <w:numId w:val="0"/>
        </w:numPr>
        <w:rPr>
          <w:rFonts w:ascii="Tahoma" w:hAnsi="Tahoma" w:cs="Tahoma"/>
          <w:b/>
          <w:bCs/>
          <w:sz w:val="22"/>
        </w:rPr>
      </w:pPr>
      <w:bookmarkStart w:id="16" w:name="_Toc143785543"/>
      <w:r w:rsidRPr="00EA70F3">
        <w:rPr>
          <w:rFonts w:ascii="Tahoma" w:hAnsi="Tahoma" w:cs="Tahoma"/>
          <w:b/>
          <w:bCs/>
          <w:sz w:val="22"/>
        </w:rPr>
        <w:t>4.1 The Head Teacher</w:t>
      </w:r>
      <w:bookmarkEnd w:id="16"/>
      <w:r w:rsidRPr="00EA70F3">
        <w:rPr>
          <w:rFonts w:ascii="Tahoma" w:hAnsi="Tahoma" w:cs="Tahoma"/>
          <w:b/>
          <w:bCs/>
          <w:sz w:val="22"/>
        </w:rPr>
        <w:t xml:space="preserve"> </w:t>
      </w:r>
    </w:p>
    <w:p w14:paraId="1DFFC1C4" w14:textId="77777777" w:rsidR="00B67AAC" w:rsidRPr="00EA70F3" w:rsidRDefault="00B67AAC" w:rsidP="00B67AAC">
      <w:pPr>
        <w:spacing w:before="240"/>
        <w:rPr>
          <w:rFonts w:ascii="Tahoma" w:hAnsi="Tahoma" w:cs="Tahoma"/>
          <w:color w:val="75327C"/>
          <w:sz w:val="22"/>
          <w:szCs w:val="22"/>
        </w:rPr>
      </w:pPr>
      <w:r w:rsidRPr="00EA70F3">
        <w:rPr>
          <w:rFonts w:ascii="Tahoma" w:hAnsi="Tahoma" w:cs="Tahoma"/>
          <w:b/>
          <w:bCs/>
          <w:color w:val="75327C"/>
          <w:sz w:val="22"/>
          <w:szCs w:val="22"/>
        </w:rPr>
        <w:t>Deciding whether to suspend or exclude</w:t>
      </w:r>
    </w:p>
    <w:p w14:paraId="77B94DCC"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Only the Head Teacher, or acting Head Teacher, can suspend or permanently exclude a pupil from school on disciplinary grounds. The decision can be made in respect of behaviour inside or outside of school. The Head Teacher will only use permanent exclusion as a last resort.  </w:t>
      </w:r>
      <w:r w:rsidRPr="00EA70F3">
        <w:rPr>
          <w:rFonts w:ascii="Tahoma" w:hAnsi="Tahoma" w:cs="Tahoma"/>
          <w:b/>
          <w:bCs/>
          <w:sz w:val="22"/>
          <w:szCs w:val="22"/>
        </w:rPr>
        <w:t>Head Teachers will notify the Trust Director of Education without delay of any suspension or permanent exclusion.</w:t>
      </w:r>
    </w:p>
    <w:p w14:paraId="1AEA83E5" w14:textId="77777777" w:rsidR="00B67AAC" w:rsidRPr="002B25FA" w:rsidRDefault="00B67AAC" w:rsidP="00B67AAC">
      <w:pPr>
        <w:spacing w:before="120"/>
        <w:rPr>
          <w:rFonts w:ascii="Tahoma" w:hAnsi="Tahoma" w:cs="Tahoma"/>
          <w:sz w:val="22"/>
          <w:szCs w:val="22"/>
        </w:rPr>
      </w:pPr>
      <w:bookmarkStart w:id="17" w:name="_Toc111556555"/>
      <w:r w:rsidRPr="002B25FA">
        <w:rPr>
          <w:rFonts w:ascii="Tahoma" w:hAnsi="Tahoma" w:cs="Tahoma"/>
          <w:sz w:val="22"/>
          <w:szCs w:val="22"/>
        </w:rPr>
        <w:t>A decision to suspend a pupil will be taken only:</w:t>
      </w:r>
    </w:p>
    <w:p w14:paraId="31D2BA8A" w14:textId="77777777" w:rsidR="00B67AAC" w:rsidRPr="002B25FA" w:rsidRDefault="00B67AAC" w:rsidP="00B67AAC">
      <w:pPr>
        <w:pStyle w:val="4Bulletedcopyblue"/>
        <w:numPr>
          <w:ilvl w:val="0"/>
          <w:numId w:val="43"/>
        </w:numPr>
        <w:spacing w:before="120"/>
        <w:rPr>
          <w:rFonts w:ascii="Tahoma" w:hAnsi="Tahoma" w:cs="Tahoma"/>
          <w:sz w:val="22"/>
          <w:szCs w:val="22"/>
          <w:lang w:val="en-GB"/>
        </w:rPr>
      </w:pPr>
      <w:r w:rsidRPr="002B25FA">
        <w:rPr>
          <w:rFonts w:ascii="Tahoma" w:hAnsi="Tahoma" w:cs="Tahoma"/>
          <w:sz w:val="22"/>
          <w:szCs w:val="22"/>
          <w:lang w:val="en-GB"/>
        </w:rPr>
        <w:t>In accordance with the school’s behaviour policy</w:t>
      </w:r>
    </w:p>
    <w:p w14:paraId="7C4B0B82" w14:textId="77777777" w:rsidR="00B67AAC" w:rsidRPr="002B25FA" w:rsidRDefault="00B67AAC" w:rsidP="00B67AAC">
      <w:pPr>
        <w:pStyle w:val="4Bulletedcopyblue"/>
        <w:numPr>
          <w:ilvl w:val="0"/>
          <w:numId w:val="43"/>
        </w:numPr>
        <w:spacing w:before="120"/>
        <w:rPr>
          <w:rFonts w:ascii="Tahoma" w:hAnsi="Tahoma" w:cs="Tahoma"/>
          <w:sz w:val="22"/>
          <w:szCs w:val="22"/>
          <w:lang w:val="en-GB"/>
        </w:rPr>
      </w:pPr>
      <w:r w:rsidRPr="002B25FA">
        <w:rPr>
          <w:rFonts w:ascii="Tahoma" w:hAnsi="Tahoma" w:cs="Tahoma"/>
          <w:sz w:val="22"/>
          <w:szCs w:val="22"/>
          <w:lang w:val="en-GB"/>
        </w:rPr>
        <w:t>To provide a clear signal of what is unacceptable behaviour</w:t>
      </w:r>
    </w:p>
    <w:p w14:paraId="66057016" w14:textId="77777777" w:rsidR="00B67AAC" w:rsidRPr="002B25FA" w:rsidRDefault="00B67AAC" w:rsidP="00B67AAC">
      <w:pPr>
        <w:pStyle w:val="4Bulletedcopyblue"/>
        <w:numPr>
          <w:ilvl w:val="0"/>
          <w:numId w:val="43"/>
        </w:numPr>
        <w:spacing w:before="120"/>
        <w:rPr>
          <w:rFonts w:ascii="Tahoma" w:hAnsi="Tahoma" w:cs="Tahoma"/>
          <w:sz w:val="22"/>
          <w:szCs w:val="22"/>
          <w:lang w:val="en-GB"/>
        </w:rPr>
      </w:pPr>
      <w:r w:rsidRPr="002B25FA">
        <w:rPr>
          <w:rFonts w:ascii="Tahoma" w:hAnsi="Tahoma" w:cs="Tahoma"/>
          <w:sz w:val="22"/>
          <w:szCs w:val="22"/>
          <w:lang w:val="en-GB"/>
        </w:rPr>
        <w:t>To show a pupil that their current behaviour is putting them at risk of permanent exclusion</w:t>
      </w:r>
    </w:p>
    <w:p w14:paraId="79A9F18D" w14:textId="77777777" w:rsidR="00B67AAC" w:rsidRPr="002B25FA" w:rsidRDefault="00B67AAC" w:rsidP="00B67AAC">
      <w:pPr>
        <w:pStyle w:val="4Bulletedcopyblue"/>
        <w:numPr>
          <w:ilvl w:val="0"/>
          <w:numId w:val="0"/>
        </w:numPr>
        <w:spacing w:before="120"/>
        <w:rPr>
          <w:rFonts w:ascii="Tahoma" w:hAnsi="Tahoma" w:cs="Tahoma"/>
          <w:sz w:val="22"/>
          <w:szCs w:val="22"/>
          <w:lang w:val="en-GB"/>
        </w:rPr>
      </w:pPr>
      <w:r w:rsidRPr="002B25FA">
        <w:rPr>
          <w:rFonts w:ascii="Tahoma" w:hAnsi="Tahoma" w:cs="Tahoma"/>
          <w:sz w:val="22"/>
          <w:szCs w:val="22"/>
          <w:lang w:val="en-GB"/>
        </w:rPr>
        <w:t>Where suspensions have become a regular occurrence, the headteacher will consider whether suspensions alone are an effective sanction and whether additional strategies need to be put in place to address behaviour issues.</w:t>
      </w:r>
    </w:p>
    <w:p w14:paraId="07A4AE34" w14:textId="77777777" w:rsidR="00B67AAC" w:rsidRPr="002B25FA" w:rsidRDefault="00B67AAC" w:rsidP="00B67AAC">
      <w:pPr>
        <w:pStyle w:val="4Bulletedcopyblue"/>
        <w:numPr>
          <w:ilvl w:val="0"/>
          <w:numId w:val="0"/>
        </w:numPr>
        <w:spacing w:before="120"/>
        <w:rPr>
          <w:rFonts w:ascii="Tahoma" w:hAnsi="Tahoma" w:cs="Tahoma"/>
          <w:sz w:val="22"/>
          <w:szCs w:val="22"/>
          <w:lang w:val="en-GB"/>
        </w:rPr>
      </w:pPr>
      <w:r w:rsidRPr="002B25FA">
        <w:rPr>
          <w:rFonts w:ascii="Tahoma" w:hAnsi="Tahoma" w:cs="Tahoma"/>
          <w:sz w:val="22"/>
          <w:szCs w:val="22"/>
          <w:lang w:val="en-GB"/>
        </w:rPr>
        <w:t>A decision to exclude a pupil will be taken only:</w:t>
      </w:r>
    </w:p>
    <w:p w14:paraId="53BBBDA8" w14:textId="77777777" w:rsidR="00B67AAC" w:rsidRPr="002B25FA" w:rsidRDefault="00B67AAC" w:rsidP="00B67AAC">
      <w:pPr>
        <w:pStyle w:val="4Bulletedcopyblue"/>
        <w:numPr>
          <w:ilvl w:val="0"/>
          <w:numId w:val="44"/>
        </w:numPr>
        <w:rPr>
          <w:rFonts w:ascii="Tahoma" w:eastAsia="Times New Roman" w:hAnsi="Tahoma" w:cs="Tahoma"/>
          <w:sz w:val="22"/>
          <w:szCs w:val="22"/>
          <w:lang w:val="en-GB"/>
        </w:rPr>
      </w:pPr>
      <w:r w:rsidRPr="002B25FA">
        <w:rPr>
          <w:rFonts w:ascii="Tahoma" w:hAnsi="Tahoma" w:cs="Tahoma"/>
          <w:sz w:val="22"/>
          <w:szCs w:val="22"/>
          <w:lang w:val="en-GB"/>
        </w:rPr>
        <w:t xml:space="preserve">In response to serious or persistent breaches of the school’s behaviour policy, </w:t>
      </w:r>
      <w:r w:rsidRPr="002B25FA">
        <w:rPr>
          <w:rFonts w:ascii="Tahoma" w:hAnsi="Tahoma" w:cs="Tahoma"/>
          <w:b/>
          <w:bCs/>
          <w:sz w:val="22"/>
          <w:szCs w:val="22"/>
          <w:lang w:val="en-GB"/>
        </w:rPr>
        <w:t>and</w:t>
      </w:r>
    </w:p>
    <w:p w14:paraId="6467BBC8" w14:textId="77777777" w:rsidR="00B67AAC" w:rsidRPr="002B25FA" w:rsidRDefault="00B67AAC" w:rsidP="00B67AAC">
      <w:pPr>
        <w:pStyle w:val="4Bulletedcopyblue"/>
        <w:numPr>
          <w:ilvl w:val="0"/>
          <w:numId w:val="44"/>
        </w:numPr>
        <w:rPr>
          <w:rFonts w:ascii="Tahoma" w:eastAsia="Times New Roman" w:hAnsi="Tahoma" w:cs="Tahoma"/>
          <w:sz w:val="22"/>
          <w:szCs w:val="22"/>
          <w:lang w:val="en-GB"/>
        </w:rPr>
      </w:pPr>
      <w:r w:rsidRPr="002B25FA">
        <w:rPr>
          <w:rFonts w:ascii="Tahoma" w:hAnsi="Tahoma" w:cs="Tahoma"/>
          <w:sz w:val="22"/>
          <w:szCs w:val="22"/>
          <w:lang w:val="en-GB"/>
        </w:rPr>
        <w:t xml:space="preserve">If allowing the pupil to remain in school would seriously harm the education or welfare of others </w:t>
      </w:r>
    </w:p>
    <w:p w14:paraId="7A9BDB1E" w14:textId="77777777" w:rsidR="00B67AAC" w:rsidRPr="002B25FA" w:rsidRDefault="00B67AAC" w:rsidP="00B67AAC">
      <w:pPr>
        <w:spacing w:before="120"/>
        <w:rPr>
          <w:rFonts w:ascii="Tahoma" w:eastAsia="MS Mincho" w:hAnsi="Tahoma" w:cs="Tahoma"/>
          <w:sz w:val="22"/>
          <w:szCs w:val="22"/>
        </w:rPr>
      </w:pPr>
      <w:r w:rsidRPr="002B25FA">
        <w:rPr>
          <w:rFonts w:ascii="Tahoma" w:hAnsi="Tahoma" w:cs="Tahoma"/>
          <w:sz w:val="22"/>
          <w:szCs w:val="22"/>
        </w:rPr>
        <w:t>Before deciding whether to suspend or exclude a pupil, the headteacher will:</w:t>
      </w:r>
    </w:p>
    <w:p w14:paraId="48320A94" w14:textId="77777777" w:rsidR="00B67AAC" w:rsidRPr="002B25FA" w:rsidRDefault="00B67AAC" w:rsidP="00B67AAC">
      <w:pPr>
        <w:pStyle w:val="4Bulletedcopyblue"/>
        <w:numPr>
          <w:ilvl w:val="0"/>
          <w:numId w:val="45"/>
        </w:numPr>
        <w:rPr>
          <w:rFonts w:ascii="Tahoma" w:eastAsia="Times New Roman" w:hAnsi="Tahoma" w:cs="Tahoma"/>
          <w:sz w:val="22"/>
          <w:szCs w:val="22"/>
          <w:lang w:val="en-GB"/>
        </w:rPr>
      </w:pPr>
      <w:r w:rsidRPr="002B25FA">
        <w:rPr>
          <w:rFonts w:ascii="Tahoma" w:hAnsi="Tahoma" w:cs="Tahoma"/>
          <w:sz w:val="22"/>
          <w:szCs w:val="22"/>
          <w:lang w:val="en-GB"/>
        </w:rPr>
        <w:t>Consider all the relevant facts and evidence on the balance of probabilities, including whether the incident(s) leading to the exclusion were provoked</w:t>
      </w:r>
    </w:p>
    <w:p w14:paraId="42CCB332" w14:textId="77777777" w:rsidR="00B67AAC" w:rsidRPr="002B25FA" w:rsidRDefault="00B67AAC" w:rsidP="00B67AAC">
      <w:pPr>
        <w:pStyle w:val="4Bulletedcopyblue"/>
        <w:numPr>
          <w:ilvl w:val="0"/>
          <w:numId w:val="45"/>
        </w:numPr>
        <w:rPr>
          <w:rFonts w:ascii="Tahoma" w:eastAsia="Times New Roman" w:hAnsi="Tahoma" w:cs="Tahoma"/>
          <w:sz w:val="22"/>
          <w:szCs w:val="22"/>
          <w:lang w:val="en-GB"/>
        </w:rPr>
      </w:pPr>
      <w:r w:rsidRPr="002B25FA">
        <w:rPr>
          <w:rFonts w:ascii="Tahoma" w:hAnsi="Tahoma" w:cs="Tahoma"/>
          <w:sz w:val="22"/>
          <w:szCs w:val="22"/>
          <w:lang w:val="en-GB"/>
        </w:rPr>
        <w:t>Allow the pupil to give their version of events</w:t>
      </w:r>
    </w:p>
    <w:p w14:paraId="4203606D" w14:textId="77777777" w:rsidR="00B67AAC" w:rsidRPr="002B25FA" w:rsidRDefault="00B67AAC" w:rsidP="00B67AAC">
      <w:pPr>
        <w:pStyle w:val="4Bulletedcopyblue"/>
        <w:numPr>
          <w:ilvl w:val="0"/>
          <w:numId w:val="45"/>
        </w:numPr>
        <w:rPr>
          <w:rFonts w:ascii="Tahoma" w:eastAsia="Times New Roman" w:hAnsi="Tahoma" w:cs="Tahoma"/>
          <w:sz w:val="22"/>
          <w:szCs w:val="22"/>
          <w:lang w:val="en-GB"/>
        </w:rPr>
      </w:pPr>
      <w:r w:rsidRPr="002B25FA">
        <w:rPr>
          <w:rFonts w:ascii="Tahoma" w:hAnsi="Tahoma" w:cs="Tahoma"/>
          <w:sz w:val="22"/>
          <w:szCs w:val="22"/>
          <w:lang w:val="en-GB"/>
        </w:rPr>
        <w:t>Consider whether the pupil has special educational needs (SEN)</w:t>
      </w:r>
    </w:p>
    <w:p w14:paraId="16971895" w14:textId="77777777" w:rsidR="00B67AAC" w:rsidRPr="002B25FA" w:rsidRDefault="00B67AAC" w:rsidP="00B67AAC">
      <w:pPr>
        <w:pStyle w:val="4Bulletedcopyblue"/>
        <w:numPr>
          <w:ilvl w:val="0"/>
          <w:numId w:val="45"/>
        </w:numPr>
        <w:rPr>
          <w:rFonts w:ascii="Tahoma" w:eastAsia="Times New Roman" w:hAnsi="Tahoma" w:cs="Tahoma"/>
          <w:sz w:val="22"/>
          <w:szCs w:val="22"/>
          <w:lang w:val="en-GB"/>
        </w:rPr>
      </w:pPr>
      <w:r w:rsidRPr="002B25FA">
        <w:rPr>
          <w:rFonts w:ascii="Tahoma" w:hAnsi="Tahoma" w:cs="Tahoma"/>
          <w:sz w:val="22"/>
          <w:szCs w:val="22"/>
          <w:lang w:val="en-GB"/>
        </w:rPr>
        <w:t>Consider whether the pupil is especially vulnerable (e.g. the pupil has a social worker, or is a looked-after child (LAC))</w:t>
      </w:r>
    </w:p>
    <w:p w14:paraId="3D96BD95" w14:textId="77777777" w:rsidR="00B67AAC" w:rsidRPr="002B25FA" w:rsidRDefault="00B67AAC" w:rsidP="00B67AAC">
      <w:pPr>
        <w:pStyle w:val="4Bulletedcopyblue"/>
        <w:numPr>
          <w:ilvl w:val="0"/>
          <w:numId w:val="45"/>
        </w:numPr>
        <w:rPr>
          <w:rFonts w:ascii="Tahoma" w:eastAsia="Times New Roman" w:hAnsi="Tahoma" w:cs="Tahoma"/>
          <w:sz w:val="22"/>
          <w:szCs w:val="22"/>
          <w:lang w:val="en-GB"/>
        </w:rPr>
      </w:pPr>
      <w:r w:rsidRPr="002B25FA">
        <w:rPr>
          <w:rFonts w:ascii="Tahoma" w:hAnsi="Tahoma" w:cs="Tahoma"/>
          <w:sz w:val="22"/>
          <w:szCs w:val="22"/>
          <w:lang w:val="en-GB"/>
        </w:rPr>
        <w:t>Consider whether all alternative solutions have been explored, such as:</w:t>
      </w:r>
    </w:p>
    <w:p w14:paraId="5AF3D279" w14:textId="77777777" w:rsidR="00B67AAC" w:rsidRPr="002B25FA" w:rsidRDefault="00B67AAC" w:rsidP="00B67AAC">
      <w:pPr>
        <w:pStyle w:val="4Bulletedcopyblue"/>
        <w:numPr>
          <w:ilvl w:val="1"/>
          <w:numId w:val="9"/>
        </w:numPr>
        <w:rPr>
          <w:rFonts w:ascii="Tahoma" w:eastAsia="Times New Roman" w:hAnsi="Tahoma" w:cs="Tahoma"/>
          <w:sz w:val="22"/>
          <w:szCs w:val="22"/>
          <w:lang w:val="en-GB"/>
        </w:rPr>
      </w:pPr>
      <w:r w:rsidRPr="002B25FA">
        <w:rPr>
          <w:rFonts w:ascii="Tahoma" w:eastAsia="Times New Roman" w:hAnsi="Tahoma" w:cs="Tahoma"/>
          <w:sz w:val="22"/>
          <w:szCs w:val="22"/>
          <w:lang w:val="en-GB"/>
        </w:rPr>
        <w:t>For suspensions, detentions or other sanctions provided for in the behaviour policy</w:t>
      </w:r>
    </w:p>
    <w:p w14:paraId="56DE4186" w14:textId="77777777" w:rsidR="00B67AAC" w:rsidRPr="002B25FA" w:rsidRDefault="00B67AAC" w:rsidP="00B67AAC">
      <w:pPr>
        <w:pStyle w:val="4Bulletedcopyblue"/>
        <w:numPr>
          <w:ilvl w:val="1"/>
          <w:numId w:val="9"/>
        </w:numPr>
        <w:rPr>
          <w:rFonts w:ascii="Tahoma" w:eastAsia="Times New Roman" w:hAnsi="Tahoma" w:cs="Tahoma"/>
          <w:sz w:val="22"/>
          <w:szCs w:val="22"/>
          <w:lang w:val="en-GB"/>
        </w:rPr>
      </w:pPr>
      <w:r w:rsidRPr="002B25FA">
        <w:rPr>
          <w:rFonts w:ascii="Tahoma" w:hAnsi="Tahoma" w:cs="Tahoma"/>
          <w:sz w:val="22"/>
          <w:szCs w:val="22"/>
          <w:lang w:val="en-GB"/>
        </w:rPr>
        <w:t>For exclusions, off-site direction or managed moves</w:t>
      </w:r>
    </w:p>
    <w:p w14:paraId="27849C28" w14:textId="77777777" w:rsidR="00B67AAC" w:rsidRPr="00EA70F3" w:rsidRDefault="00B67AAC" w:rsidP="00B67AAC">
      <w:pPr>
        <w:rPr>
          <w:rFonts w:ascii="Tahoma" w:hAnsi="Tahoma" w:cs="Tahoma"/>
          <w:sz w:val="22"/>
          <w:szCs w:val="22"/>
        </w:rPr>
      </w:pPr>
    </w:p>
    <w:p w14:paraId="25676248"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t>The Head Teacher will consider the views of the pupil, in light of their age and understanding, before deciding to suspend or exclude, unless it would not be appropriate to do so.</w:t>
      </w:r>
      <w:bookmarkEnd w:id="17"/>
    </w:p>
    <w:p w14:paraId="0A321D08" w14:textId="77777777" w:rsidR="00B67AAC" w:rsidRPr="00EA70F3" w:rsidRDefault="00B67AAC" w:rsidP="00B67AAC">
      <w:pPr>
        <w:rPr>
          <w:rFonts w:ascii="Tahoma" w:hAnsi="Tahoma" w:cs="Tahoma"/>
          <w:sz w:val="22"/>
          <w:szCs w:val="22"/>
        </w:rPr>
      </w:pPr>
      <w:bookmarkStart w:id="18" w:name="_Toc111556556"/>
      <w:r w:rsidRPr="00EA70F3">
        <w:rPr>
          <w:rFonts w:ascii="Tahoma" w:hAnsi="Tahoma" w:cs="Tahoma"/>
          <w:sz w:val="22"/>
          <w:szCs w:val="22"/>
        </w:rPr>
        <w:t>Pupils who need support to express their views will be allowed to have their views expressed through an advocate, such as a parent or social worker.</w:t>
      </w:r>
      <w:bookmarkEnd w:id="18"/>
    </w:p>
    <w:p w14:paraId="3F906A36" w14:textId="77777777" w:rsidR="00B67AAC" w:rsidRPr="00EA70F3" w:rsidRDefault="00B67AAC" w:rsidP="00B67AAC">
      <w:pPr>
        <w:rPr>
          <w:rFonts w:ascii="Tahoma" w:hAnsi="Tahoma" w:cs="Tahoma"/>
          <w:sz w:val="22"/>
          <w:szCs w:val="22"/>
        </w:rPr>
      </w:pPr>
      <w:bookmarkStart w:id="19" w:name="_Toc111556557"/>
      <w:r w:rsidRPr="00EA70F3">
        <w:rPr>
          <w:rFonts w:ascii="Tahoma" w:hAnsi="Tahoma" w:cs="Tahoma"/>
          <w:sz w:val="22"/>
          <w:szCs w:val="22"/>
        </w:rPr>
        <w:t>The Head Teacher will not reach their decision until they have heard from the pupil, and will inform the pupil of how their views were taken into account when making the decision.</w:t>
      </w:r>
      <w:bookmarkEnd w:id="19"/>
    </w:p>
    <w:p w14:paraId="22477D33" w14:textId="77777777" w:rsidR="00B67AAC" w:rsidRPr="00EA70F3" w:rsidRDefault="00B67AAC" w:rsidP="00B67AAC">
      <w:pPr>
        <w:pStyle w:val="NormalWeb"/>
        <w:spacing w:after="240"/>
        <w:rPr>
          <w:rFonts w:ascii="Tahoma" w:hAnsi="Tahoma" w:cs="Tahoma"/>
          <w:color w:val="75327C"/>
          <w:sz w:val="22"/>
          <w:szCs w:val="22"/>
        </w:rPr>
      </w:pPr>
      <w:r w:rsidRPr="00EA70F3">
        <w:rPr>
          <w:rFonts w:ascii="Tahoma" w:hAnsi="Tahoma" w:cs="Tahoma"/>
          <w:b/>
          <w:bCs/>
          <w:color w:val="75327C"/>
          <w:sz w:val="22"/>
          <w:szCs w:val="22"/>
        </w:rPr>
        <w:t>Informing parents</w:t>
      </w:r>
    </w:p>
    <w:p w14:paraId="2B9AD05D"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If a pupil is at risk of suspension or exclusion the Head Teacher will inform the parents as early as possible, in order to work together to consider what factors may be affecting the pupil’s behaviour, and what further support can be put in place to improve the behaviour.</w:t>
      </w:r>
    </w:p>
    <w:p w14:paraId="6D385A85"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If the Head Teacher decides to suspend or exclude a pupil, the parents will be informed, in person or by telephone, of the period of the suspension or exclusion and the reason(s) for it, without delay. </w:t>
      </w:r>
    </w:p>
    <w:p w14:paraId="25F59F3F"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parents will also be provided with the following information in writing, without delay:</w:t>
      </w:r>
    </w:p>
    <w:p w14:paraId="5AEB0256"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sz w:val="22"/>
          <w:szCs w:val="22"/>
        </w:rPr>
        <w:t>The reason(s) for the suspension or permanent exclusion</w:t>
      </w:r>
    </w:p>
    <w:p w14:paraId="04C57DE7"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sz w:val="22"/>
          <w:szCs w:val="22"/>
        </w:rPr>
        <w:t>The length of the suspension or, for a permanent exclusion, the fact that it is permanent</w:t>
      </w:r>
    </w:p>
    <w:p w14:paraId="277BC689"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sz w:val="22"/>
          <w:szCs w:val="22"/>
        </w:rPr>
        <w:t>Information about the parents’ right to make representations about the suspension or permanent exclusion to the trust board and, where the pupil is attending alongside parents, how they may be involved in this</w:t>
      </w:r>
    </w:p>
    <w:p w14:paraId="527C3169"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sz w:val="22"/>
          <w:szCs w:val="22"/>
        </w:rPr>
        <w:t>How any representations should be made</w:t>
      </w:r>
    </w:p>
    <w:p w14:paraId="01807977"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sz w:val="22"/>
          <w:szCs w:val="22"/>
        </w:rPr>
        <w:t xml:space="preserve">Where there is a legal requirement for the trust board to hold a meeting to consider the reinstatement of a pupil, and that parents have a right to attend the meeting, be represented at the meeting (at their own expense) and bring a friend </w:t>
      </w:r>
    </w:p>
    <w:p w14:paraId="38C0886C" w14:textId="77777777" w:rsidR="00B67AAC" w:rsidRPr="00EA70F3" w:rsidRDefault="00B67AAC" w:rsidP="00B67AAC">
      <w:pPr>
        <w:numPr>
          <w:ilvl w:val="0"/>
          <w:numId w:val="13"/>
        </w:numPr>
        <w:spacing w:after="120"/>
        <w:rPr>
          <w:rFonts w:ascii="Tahoma" w:eastAsia="Times New Roman" w:hAnsi="Tahoma" w:cs="Tahoma"/>
          <w:sz w:val="22"/>
          <w:szCs w:val="22"/>
        </w:rPr>
      </w:pPr>
      <w:r w:rsidRPr="00EA70F3">
        <w:rPr>
          <w:rFonts w:ascii="Tahoma" w:hAnsi="Tahoma" w:cs="Tahoma"/>
          <w:color w:val="000000"/>
          <w:sz w:val="22"/>
          <w:szCs w:val="22"/>
        </w:rPr>
        <w:t>That parents have the right to request that the meetings be held remotely, and how and to whom they should make this request</w:t>
      </w:r>
    </w:p>
    <w:p w14:paraId="4D3E67EF" w14:textId="77777777" w:rsidR="00B67AAC" w:rsidRPr="00EA70F3" w:rsidRDefault="00B67AAC" w:rsidP="00B67AAC">
      <w:pPr>
        <w:ind w:left="79"/>
        <w:rPr>
          <w:rFonts w:ascii="Tahoma" w:eastAsia="Times New Roman" w:hAnsi="Tahoma" w:cs="Tahoma"/>
          <w:sz w:val="22"/>
          <w:szCs w:val="22"/>
        </w:rPr>
      </w:pPr>
      <w:r w:rsidRPr="00EA70F3">
        <w:rPr>
          <w:rFonts w:ascii="Tahoma" w:hAnsi="Tahoma" w:cs="Tahoma"/>
          <w:sz w:val="22"/>
          <w:szCs w:val="22"/>
        </w:rPr>
        <w:t>If the pupil is of compulsory school age, the Head Teacher will also notify parents without delay and by the end of the afternoon session on the first day their child is suspended or permanently excluded, that:</w:t>
      </w:r>
    </w:p>
    <w:p w14:paraId="6E2612D0" w14:textId="77777777" w:rsidR="00B67AAC" w:rsidRPr="00EA70F3" w:rsidRDefault="00B67AAC" w:rsidP="00B67AAC">
      <w:pPr>
        <w:pStyle w:val="ListParagraph"/>
        <w:numPr>
          <w:ilvl w:val="0"/>
          <w:numId w:val="14"/>
        </w:numPr>
        <w:spacing w:after="120"/>
        <w:rPr>
          <w:rFonts w:ascii="Tahoma" w:eastAsia="Times New Roman" w:hAnsi="Tahoma" w:cs="Tahoma"/>
          <w:sz w:val="22"/>
          <w:szCs w:val="22"/>
        </w:rPr>
      </w:pPr>
      <w:r w:rsidRPr="00EA70F3">
        <w:rPr>
          <w:rFonts w:ascii="Tahoma" w:hAnsi="Tahoma" w:cs="Tahoma"/>
          <w:sz w:val="22"/>
          <w:szCs w:val="22"/>
        </w:rPr>
        <w:t>For the first 5 school days of an exclusion (or until the start date of any alternative provision or the end of the suspension, where this is earlier), the parents are legally required to ensure that their child is not present in a public place during school hours without a good reason. This will include specifying on which days this duty applies</w:t>
      </w:r>
    </w:p>
    <w:p w14:paraId="45ACB158" w14:textId="77777777" w:rsidR="00B67AAC" w:rsidRPr="00EA70F3" w:rsidRDefault="00B67AAC" w:rsidP="00B67AAC">
      <w:pPr>
        <w:pStyle w:val="ListParagraph"/>
        <w:numPr>
          <w:ilvl w:val="0"/>
          <w:numId w:val="14"/>
        </w:numPr>
        <w:spacing w:after="120"/>
        <w:rPr>
          <w:rFonts w:ascii="Tahoma" w:eastAsia="Times New Roman" w:hAnsi="Tahoma" w:cs="Tahoma"/>
          <w:sz w:val="22"/>
          <w:szCs w:val="22"/>
        </w:rPr>
      </w:pPr>
      <w:r w:rsidRPr="00EA70F3">
        <w:rPr>
          <w:rFonts w:ascii="Tahoma" w:hAnsi="Tahoma" w:cs="Tahoma"/>
          <w:sz w:val="22"/>
          <w:szCs w:val="22"/>
        </w:rPr>
        <w:t>Parents may be given a fixed penalty notice or prosecuted if they fail to do this</w:t>
      </w:r>
    </w:p>
    <w:p w14:paraId="0D1C5982"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If alternative provision is being arranged, the following information will be included, if possible:</w:t>
      </w:r>
    </w:p>
    <w:p w14:paraId="13A29038" w14:textId="77777777" w:rsidR="00B67AAC" w:rsidRPr="00EA70F3" w:rsidRDefault="00B67AAC" w:rsidP="00B67AAC">
      <w:pPr>
        <w:pStyle w:val="ListParagraph"/>
        <w:numPr>
          <w:ilvl w:val="0"/>
          <w:numId w:val="15"/>
        </w:numPr>
        <w:spacing w:after="120"/>
        <w:rPr>
          <w:rFonts w:ascii="Tahoma" w:eastAsia="Times New Roman" w:hAnsi="Tahoma" w:cs="Tahoma"/>
          <w:sz w:val="22"/>
          <w:szCs w:val="22"/>
        </w:rPr>
      </w:pPr>
      <w:r w:rsidRPr="00EA70F3">
        <w:rPr>
          <w:rFonts w:ascii="Tahoma" w:hAnsi="Tahoma" w:cs="Tahoma"/>
          <w:sz w:val="22"/>
          <w:szCs w:val="22"/>
        </w:rPr>
        <w:t xml:space="preserve">The start date for any provision of full-time education that has been arranged </w:t>
      </w:r>
    </w:p>
    <w:p w14:paraId="5E836C77" w14:textId="77777777" w:rsidR="00B67AAC" w:rsidRPr="00EA70F3" w:rsidRDefault="00B67AAC" w:rsidP="00B67AAC">
      <w:pPr>
        <w:pStyle w:val="ListParagraph"/>
        <w:numPr>
          <w:ilvl w:val="0"/>
          <w:numId w:val="15"/>
        </w:numPr>
        <w:spacing w:after="120"/>
        <w:rPr>
          <w:rFonts w:ascii="Tahoma" w:eastAsia="Times New Roman" w:hAnsi="Tahoma" w:cs="Tahoma"/>
          <w:sz w:val="22"/>
          <w:szCs w:val="22"/>
        </w:rPr>
      </w:pPr>
      <w:r w:rsidRPr="00EA70F3">
        <w:rPr>
          <w:rFonts w:ascii="Tahoma" w:hAnsi="Tahoma" w:cs="Tahoma"/>
          <w:sz w:val="22"/>
          <w:szCs w:val="22"/>
        </w:rPr>
        <w:t>The start and finish times of any such provision, including the times for morning and afternoon sessions, where relevant</w:t>
      </w:r>
    </w:p>
    <w:p w14:paraId="72E4ECF1" w14:textId="77777777" w:rsidR="00B67AAC" w:rsidRPr="00EA70F3" w:rsidRDefault="00B67AAC" w:rsidP="00B67AAC">
      <w:pPr>
        <w:pStyle w:val="ListParagraph"/>
        <w:numPr>
          <w:ilvl w:val="0"/>
          <w:numId w:val="15"/>
        </w:numPr>
        <w:spacing w:after="120"/>
        <w:rPr>
          <w:rFonts w:ascii="Tahoma" w:eastAsia="Times New Roman" w:hAnsi="Tahoma" w:cs="Tahoma"/>
          <w:sz w:val="22"/>
          <w:szCs w:val="22"/>
        </w:rPr>
      </w:pPr>
      <w:r w:rsidRPr="00EA70F3">
        <w:rPr>
          <w:rFonts w:ascii="Tahoma" w:hAnsi="Tahoma" w:cs="Tahoma"/>
          <w:sz w:val="22"/>
          <w:szCs w:val="22"/>
        </w:rPr>
        <w:t>The address at which the provision will take place</w:t>
      </w:r>
    </w:p>
    <w:p w14:paraId="5362BFFA" w14:textId="77777777" w:rsidR="00B67AAC" w:rsidRPr="00EA70F3" w:rsidRDefault="00B67AAC" w:rsidP="00B67AAC">
      <w:pPr>
        <w:pStyle w:val="ListParagraph"/>
        <w:numPr>
          <w:ilvl w:val="0"/>
          <w:numId w:val="15"/>
        </w:numPr>
        <w:spacing w:after="120"/>
        <w:rPr>
          <w:rFonts w:ascii="Tahoma" w:eastAsia="Times New Roman" w:hAnsi="Tahoma" w:cs="Tahoma"/>
          <w:sz w:val="22"/>
          <w:szCs w:val="22"/>
        </w:rPr>
      </w:pPr>
      <w:r w:rsidRPr="00EA70F3">
        <w:rPr>
          <w:rFonts w:ascii="Tahoma" w:hAnsi="Tahoma" w:cs="Tahoma"/>
          <w:sz w:val="22"/>
          <w:szCs w:val="22"/>
        </w:rPr>
        <w:t>Any information the pupil needs in order to identify the person they should report to on the first day</w:t>
      </w:r>
    </w:p>
    <w:p w14:paraId="0E6BBF5A" w14:textId="77777777" w:rsidR="00B67AAC" w:rsidRPr="00EA70F3" w:rsidRDefault="00B67AAC" w:rsidP="00B67AAC">
      <w:pPr>
        <w:rPr>
          <w:rFonts w:ascii="Tahoma" w:hAnsi="Tahoma" w:cs="Tahoma"/>
          <w:sz w:val="22"/>
          <w:szCs w:val="22"/>
        </w:rPr>
      </w:pPr>
      <w:r w:rsidRPr="00EA70F3">
        <w:rPr>
          <w:rFonts w:ascii="Tahoma" w:hAnsi="Tahoma" w:cs="Tahoma"/>
          <w:sz w:val="22"/>
          <w:szCs w:val="22"/>
        </w:rPr>
        <w:t>If the Head Teacher does not have all the information about the alternative provision arrangements by the end of the afternoon session on the first day of the suspension or permanent exclusion, they can provide the information at a later date, without delay and no later than 48 hours before the provision is due to start.</w:t>
      </w:r>
    </w:p>
    <w:p w14:paraId="569897E4" w14:textId="77777777" w:rsidR="00B67AAC" w:rsidRPr="00EA70F3" w:rsidRDefault="00B67AAC" w:rsidP="00B67AAC">
      <w:pPr>
        <w:rPr>
          <w:rFonts w:ascii="Tahoma" w:eastAsia="MS Mincho" w:hAnsi="Tahoma" w:cs="Tahoma"/>
          <w:sz w:val="22"/>
          <w:szCs w:val="22"/>
        </w:rPr>
      </w:pPr>
    </w:p>
    <w:p w14:paraId="3707E882"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only exception to this is where alternative provision is to be provided before the sixth day of a suspension or permanent exclusion, in which case the school reserves the right to provide the information with less than 48 hours’ notice, with parents’ consent.</w:t>
      </w:r>
    </w:p>
    <w:p w14:paraId="456FA588" w14:textId="77777777" w:rsidR="00B67AAC" w:rsidRPr="00EA70F3" w:rsidRDefault="00B67AAC" w:rsidP="00B67AAC">
      <w:pPr>
        <w:rPr>
          <w:rFonts w:ascii="Tahoma" w:hAnsi="Tahoma" w:cs="Tahoma"/>
          <w:sz w:val="22"/>
          <w:szCs w:val="22"/>
        </w:rPr>
      </w:pPr>
      <w:r w:rsidRPr="00EA70F3">
        <w:rPr>
          <w:rFonts w:ascii="Tahoma" w:hAnsi="Tahoma" w:cs="Tahoma"/>
          <w:sz w:val="22"/>
          <w:szCs w:val="22"/>
        </w:rPr>
        <w:t>If the Head Teacher cancels the suspension or permanent exclusion, they will notify the parents/pupil without delay, and provide a reason for the cancellation.</w:t>
      </w:r>
    </w:p>
    <w:p w14:paraId="672E383B" w14:textId="77777777" w:rsidR="00B67AAC" w:rsidRPr="00EA70F3" w:rsidRDefault="00B67AAC" w:rsidP="00B67AAC">
      <w:pPr>
        <w:rPr>
          <w:rFonts w:ascii="Tahoma" w:hAnsi="Tahoma" w:cs="Tahoma"/>
          <w:b/>
          <w:bCs/>
          <w:sz w:val="22"/>
          <w:szCs w:val="22"/>
        </w:rPr>
      </w:pPr>
    </w:p>
    <w:p w14:paraId="733029DD" w14:textId="77777777" w:rsidR="00B67AAC" w:rsidRPr="00EA70F3" w:rsidRDefault="00B67AAC" w:rsidP="00B67AAC">
      <w:pPr>
        <w:spacing w:before="120"/>
        <w:rPr>
          <w:rFonts w:ascii="Tahoma" w:hAnsi="Tahoma" w:cs="Tahoma"/>
          <w:color w:val="75327C"/>
          <w:sz w:val="22"/>
          <w:szCs w:val="22"/>
        </w:rPr>
      </w:pPr>
      <w:r w:rsidRPr="00EA70F3">
        <w:rPr>
          <w:rFonts w:ascii="Tahoma" w:hAnsi="Tahoma" w:cs="Tahoma"/>
          <w:b/>
          <w:bCs/>
          <w:color w:val="75327C"/>
          <w:sz w:val="22"/>
          <w:szCs w:val="22"/>
        </w:rPr>
        <w:t xml:space="preserve">Informing the trust board </w:t>
      </w:r>
    </w:p>
    <w:p w14:paraId="19C2FBD9"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The Head Teacher will, without delay, notify the trust board (via Director of Education) of:</w:t>
      </w:r>
    </w:p>
    <w:p w14:paraId="68447159" w14:textId="77777777" w:rsidR="00B67AAC" w:rsidRPr="00EA70F3" w:rsidRDefault="00B67AAC" w:rsidP="00B67AAC">
      <w:pPr>
        <w:spacing w:before="120"/>
        <w:rPr>
          <w:rFonts w:ascii="Tahoma" w:hAnsi="Tahoma" w:cs="Tahoma"/>
          <w:sz w:val="22"/>
          <w:szCs w:val="22"/>
        </w:rPr>
      </w:pPr>
    </w:p>
    <w:p w14:paraId="24BD420B" w14:textId="77777777" w:rsidR="00B67AAC" w:rsidRPr="00EA70F3" w:rsidRDefault="00B67AAC" w:rsidP="00B67AAC">
      <w:pPr>
        <w:pStyle w:val="ListParagraph"/>
        <w:numPr>
          <w:ilvl w:val="0"/>
          <w:numId w:val="16"/>
        </w:numPr>
        <w:spacing w:after="120"/>
        <w:rPr>
          <w:rFonts w:ascii="Tahoma" w:eastAsia="Times New Roman" w:hAnsi="Tahoma" w:cs="Tahoma"/>
          <w:sz w:val="22"/>
          <w:szCs w:val="22"/>
        </w:rPr>
      </w:pPr>
      <w:r w:rsidRPr="00EA70F3">
        <w:rPr>
          <w:rFonts w:ascii="Tahoma" w:hAnsi="Tahoma" w:cs="Tahoma"/>
          <w:sz w:val="22"/>
          <w:szCs w:val="22"/>
        </w:rPr>
        <w:t>Any permanent exclusion, including when a suspension is followed by a decision to permanently exclude a pupil</w:t>
      </w:r>
    </w:p>
    <w:p w14:paraId="0B9B6A41" w14:textId="77777777" w:rsidR="00B67AAC" w:rsidRPr="00EA70F3" w:rsidRDefault="00B67AAC" w:rsidP="00B67AAC">
      <w:pPr>
        <w:pStyle w:val="ListParagraph"/>
        <w:numPr>
          <w:ilvl w:val="0"/>
          <w:numId w:val="16"/>
        </w:numPr>
        <w:spacing w:after="120"/>
        <w:rPr>
          <w:rFonts w:ascii="Tahoma" w:eastAsia="Times New Roman" w:hAnsi="Tahoma" w:cs="Tahoma"/>
          <w:sz w:val="22"/>
          <w:szCs w:val="22"/>
        </w:rPr>
      </w:pPr>
      <w:r w:rsidRPr="00EA70F3">
        <w:rPr>
          <w:rFonts w:ascii="Tahoma" w:hAnsi="Tahoma" w:cs="Tahoma"/>
          <w:sz w:val="22"/>
          <w:szCs w:val="22"/>
        </w:rPr>
        <w:t>Any suspension or permanent exclusion which would result in the pupil being suspended or permanently excluded for a total of more than 5 school days (or more than 10 lunchtimes) in a term</w:t>
      </w:r>
    </w:p>
    <w:p w14:paraId="6447F350" w14:textId="77777777" w:rsidR="00B67AAC" w:rsidRPr="00EA70F3" w:rsidRDefault="00B67AAC" w:rsidP="00B67AAC">
      <w:pPr>
        <w:pStyle w:val="ListParagraph"/>
        <w:numPr>
          <w:ilvl w:val="0"/>
          <w:numId w:val="16"/>
        </w:numPr>
        <w:spacing w:after="120"/>
        <w:rPr>
          <w:rFonts w:ascii="Tahoma" w:eastAsia="MS Mincho" w:hAnsi="Tahoma" w:cs="Tahoma"/>
          <w:sz w:val="22"/>
          <w:szCs w:val="22"/>
        </w:rPr>
      </w:pPr>
      <w:r w:rsidRPr="00EA70F3">
        <w:rPr>
          <w:rFonts w:ascii="Tahoma" w:hAnsi="Tahoma" w:cs="Tahoma"/>
          <w:sz w:val="22"/>
          <w:szCs w:val="22"/>
        </w:rPr>
        <w:t xml:space="preserve">Any suspension or permanent exclusion which would result in the pupil missing a National Curriculum test or public exam </w:t>
      </w:r>
    </w:p>
    <w:p w14:paraId="374E2AA4" w14:textId="77777777" w:rsidR="00B67AAC" w:rsidRPr="00EA70F3" w:rsidRDefault="00B67AAC" w:rsidP="00B67AAC">
      <w:pPr>
        <w:pStyle w:val="ListParagraph"/>
        <w:numPr>
          <w:ilvl w:val="0"/>
          <w:numId w:val="16"/>
        </w:numPr>
        <w:spacing w:after="120"/>
        <w:rPr>
          <w:rFonts w:ascii="Tahoma" w:hAnsi="Tahoma" w:cs="Tahoma"/>
          <w:sz w:val="22"/>
          <w:szCs w:val="22"/>
        </w:rPr>
      </w:pPr>
      <w:r w:rsidRPr="00EA70F3">
        <w:rPr>
          <w:rFonts w:ascii="Tahoma" w:hAnsi="Tahoma" w:cs="Tahoma"/>
          <w:color w:val="000000"/>
          <w:sz w:val="22"/>
          <w:szCs w:val="22"/>
        </w:rPr>
        <w:t>Any suspension or permanent exclusion that has been cancelled, including the reason for the cancellation</w:t>
      </w:r>
    </w:p>
    <w:p w14:paraId="4CC6A29B" w14:textId="77777777" w:rsidR="00B67AAC" w:rsidRPr="00EA70F3" w:rsidRDefault="00B67AAC" w:rsidP="00B67AAC">
      <w:pPr>
        <w:spacing w:before="240"/>
        <w:rPr>
          <w:rFonts w:ascii="Tahoma" w:hAnsi="Tahoma" w:cs="Tahoma"/>
          <w:color w:val="75327C"/>
          <w:sz w:val="22"/>
          <w:szCs w:val="22"/>
        </w:rPr>
      </w:pPr>
      <w:r w:rsidRPr="00EA70F3">
        <w:rPr>
          <w:rFonts w:ascii="Tahoma" w:hAnsi="Tahoma" w:cs="Tahoma"/>
          <w:b/>
          <w:bCs/>
          <w:color w:val="75327C"/>
          <w:sz w:val="22"/>
          <w:szCs w:val="22"/>
        </w:rPr>
        <w:t>Informing the local authority (LA)</w:t>
      </w:r>
    </w:p>
    <w:p w14:paraId="7B58E3A8" w14:textId="77777777" w:rsidR="00B67AAC" w:rsidRPr="00EA70F3" w:rsidRDefault="00B67AAC" w:rsidP="00B67AAC">
      <w:pPr>
        <w:spacing w:before="240"/>
        <w:rPr>
          <w:rFonts w:ascii="Tahoma" w:hAnsi="Tahoma" w:cs="Tahoma"/>
          <w:sz w:val="22"/>
          <w:szCs w:val="22"/>
        </w:rPr>
      </w:pPr>
      <w:r w:rsidRPr="00EA70F3">
        <w:rPr>
          <w:rFonts w:ascii="Tahoma" w:hAnsi="Tahoma" w:cs="Tahoma"/>
          <w:sz w:val="22"/>
          <w:szCs w:val="22"/>
        </w:rPr>
        <w:t>The Head Teacher will notify the LA of all suspensions and permanent exclusions without delay, regardless of the length of a suspension.</w:t>
      </w:r>
    </w:p>
    <w:p w14:paraId="1C228B96" w14:textId="77777777" w:rsidR="00B67AAC" w:rsidRPr="00EA70F3" w:rsidRDefault="00B67AAC" w:rsidP="00B67AAC">
      <w:pPr>
        <w:spacing w:before="240"/>
        <w:rPr>
          <w:rFonts w:ascii="Tahoma" w:hAnsi="Tahoma" w:cs="Tahoma"/>
          <w:sz w:val="22"/>
          <w:szCs w:val="22"/>
        </w:rPr>
      </w:pPr>
      <w:r w:rsidRPr="00EA70F3">
        <w:rPr>
          <w:rFonts w:ascii="Tahoma" w:hAnsi="Tahoma" w:cs="Tahoma"/>
          <w:sz w:val="22"/>
          <w:szCs w:val="22"/>
        </w:rPr>
        <w:t>The notification will include:</w:t>
      </w:r>
    </w:p>
    <w:p w14:paraId="7451AE2A" w14:textId="77777777" w:rsidR="00B67AAC" w:rsidRPr="00EA70F3" w:rsidRDefault="00B67AAC" w:rsidP="00B67AAC">
      <w:pPr>
        <w:pStyle w:val="ListParagraph"/>
        <w:numPr>
          <w:ilvl w:val="0"/>
          <w:numId w:val="17"/>
        </w:numPr>
        <w:spacing w:after="120"/>
        <w:rPr>
          <w:rFonts w:ascii="Tahoma" w:eastAsia="Times New Roman" w:hAnsi="Tahoma" w:cs="Tahoma"/>
          <w:sz w:val="22"/>
          <w:szCs w:val="22"/>
        </w:rPr>
      </w:pPr>
      <w:r w:rsidRPr="00EA70F3">
        <w:rPr>
          <w:rFonts w:ascii="Tahoma" w:hAnsi="Tahoma" w:cs="Tahoma"/>
          <w:sz w:val="22"/>
          <w:szCs w:val="22"/>
        </w:rPr>
        <w:t>The reason(s) for the suspension or permanent exclusion</w:t>
      </w:r>
    </w:p>
    <w:p w14:paraId="7C9375B1" w14:textId="77777777" w:rsidR="00B67AAC" w:rsidRPr="00EA70F3" w:rsidRDefault="00B67AAC" w:rsidP="00B67AAC">
      <w:pPr>
        <w:pStyle w:val="ListParagraph"/>
        <w:numPr>
          <w:ilvl w:val="0"/>
          <w:numId w:val="17"/>
        </w:numPr>
        <w:spacing w:after="120"/>
        <w:rPr>
          <w:rFonts w:ascii="Tahoma" w:eastAsia="Times New Roman" w:hAnsi="Tahoma" w:cs="Tahoma"/>
          <w:sz w:val="22"/>
          <w:szCs w:val="22"/>
        </w:rPr>
      </w:pPr>
      <w:r w:rsidRPr="00EA70F3">
        <w:rPr>
          <w:rFonts w:ascii="Tahoma" w:hAnsi="Tahoma" w:cs="Tahoma"/>
          <w:sz w:val="22"/>
          <w:szCs w:val="22"/>
        </w:rPr>
        <w:t>The length of a suspension or, for a permanent exclusion, the fact that it is permanent</w:t>
      </w:r>
    </w:p>
    <w:p w14:paraId="401711FE" w14:textId="77777777" w:rsidR="00B67AAC" w:rsidRPr="00EA70F3" w:rsidRDefault="00B67AAC" w:rsidP="00B67AAC">
      <w:pPr>
        <w:spacing w:before="240"/>
        <w:rPr>
          <w:rFonts w:ascii="Tahoma" w:eastAsia="MS Mincho" w:hAnsi="Tahoma" w:cs="Tahoma"/>
          <w:sz w:val="22"/>
          <w:szCs w:val="22"/>
        </w:rPr>
      </w:pPr>
      <w:r w:rsidRPr="00EA70F3">
        <w:rPr>
          <w:rFonts w:ascii="Tahoma" w:hAnsi="Tahoma" w:cs="Tahoma"/>
          <w:sz w:val="22"/>
          <w:szCs w:val="22"/>
        </w:rPr>
        <w:t>For a permanent exclusion, if the pupil lives outside the LA in which the school is located, the Head Teacher will also, without delay, inform the pupil’s ‘home authority’ of the exclusion and the reason(s) for it.</w:t>
      </w:r>
    </w:p>
    <w:p w14:paraId="501A1F81" w14:textId="77777777" w:rsidR="00B67AAC" w:rsidRPr="00EA70F3" w:rsidRDefault="00B67AAC" w:rsidP="00B67AAC">
      <w:pPr>
        <w:pStyle w:val="NormalWeb"/>
        <w:spacing w:before="240" w:after="240"/>
        <w:rPr>
          <w:rFonts w:ascii="Tahoma" w:hAnsi="Tahoma" w:cs="Tahoma"/>
          <w:sz w:val="22"/>
          <w:szCs w:val="22"/>
        </w:rPr>
      </w:pPr>
      <w:r w:rsidRPr="00EA70F3">
        <w:rPr>
          <w:rFonts w:ascii="Tahoma" w:hAnsi="Tahoma" w:cs="Tahoma"/>
          <w:color w:val="000000"/>
          <w:sz w:val="22"/>
          <w:szCs w:val="22"/>
        </w:rPr>
        <w:t>The Head Teacher must notify the LA without delay of any cancelled exclusions, including the reason the exclusion was cancelled.</w:t>
      </w:r>
    </w:p>
    <w:p w14:paraId="153776BA" w14:textId="77777777" w:rsidR="00B67AAC" w:rsidRPr="00EA70F3" w:rsidRDefault="00B67AAC" w:rsidP="00B67AAC">
      <w:pPr>
        <w:rPr>
          <w:rFonts w:ascii="Tahoma" w:hAnsi="Tahoma" w:cs="Tahoma"/>
          <w:color w:val="75327C"/>
          <w:sz w:val="22"/>
          <w:szCs w:val="22"/>
        </w:rPr>
      </w:pPr>
      <w:r w:rsidRPr="00EA70F3">
        <w:rPr>
          <w:rFonts w:ascii="Tahoma" w:hAnsi="Tahoma" w:cs="Tahoma"/>
          <w:b/>
          <w:bCs/>
          <w:color w:val="75327C"/>
          <w:sz w:val="22"/>
          <w:szCs w:val="22"/>
        </w:rPr>
        <w:t>Informing the pupil’s social worker and/or virtual school head (VSH)</w:t>
      </w:r>
    </w:p>
    <w:p w14:paraId="0BD26F67"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If a: </w:t>
      </w:r>
    </w:p>
    <w:p w14:paraId="23086DE1" w14:textId="77777777" w:rsidR="00B67AAC" w:rsidRPr="00EA70F3" w:rsidRDefault="00B67AAC" w:rsidP="00B67AAC">
      <w:pPr>
        <w:pStyle w:val="ListParagraph"/>
        <w:numPr>
          <w:ilvl w:val="0"/>
          <w:numId w:val="18"/>
        </w:numPr>
        <w:spacing w:after="120"/>
        <w:rPr>
          <w:rFonts w:ascii="Tahoma" w:eastAsia="Times New Roman" w:hAnsi="Tahoma" w:cs="Tahoma"/>
          <w:sz w:val="22"/>
          <w:szCs w:val="22"/>
        </w:rPr>
      </w:pPr>
      <w:r w:rsidRPr="00EA70F3">
        <w:rPr>
          <w:rFonts w:ascii="Tahoma" w:hAnsi="Tahoma" w:cs="Tahoma"/>
          <w:b/>
          <w:bCs/>
          <w:sz w:val="22"/>
          <w:szCs w:val="22"/>
        </w:rPr>
        <w:t>Pupil with a social worker</w:t>
      </w:r>
      <w:r w:rsidRPr="00EA70F3">
        <w:rPr>
          <w:rFonts w:ascii="Tahoma" w:hAnsi="Tahoma" w:cs="Tahoma"/>
          <w:sz w:val="22"/>
          <w:szCs w:val="22"/>
        </w:rPr>
        <w:t xml:space="preserve"> is at risk of suspension or permanent exclusion, the Head Teacher will inform </w:t>
      </w:r>
      <w:r w:rsidRPr="00EA70F3">
        <w:rPr>
          <w:rFonts w:ascii="Tahoma" w:hAnsi="Tahoma" w:cs="Tahoma"/>
          <w:b/>
          <w:bCs/>
          <w:sz w:val="22"/>
          <w:szCs w:val="22"/>
        </w:rPr>
        <w:t>the social worker</w:t>
      </w:r>
      <w:r w:rsidRPr="00EA70F3">
        <w:rPr>
          <w:rFonts w:ascii="Tahoma" w:hAnsi="Tahoma" w:cs="Tahoma"/>
          <w:sz w:val="22"/>
          <w:szCs w:val="22"/>
        </w:rPr>
        <w:t xml:space="preserve"> as early as possible </w:t>
      </w:r>
    </w:p>
    <w:p w14:paraId="156C11B4" w14:textId="77777777" w:rsidR="00B67AAC" w:rsidRPr="00EA70F3" w:rsidRDefault="00B67AAC" w:rsidP="00B67AAC">
      <w:pPr>
        <w:pStyle w:val="ListParagraph"/>
        <w:numPr>
          <w:ilvl w:val="0"/>
          <w:numId w:val="18"/>
        </w:numPr>
        <w:spacing w:after="120"/>
        <w:rPr>
          <w:rFonts w:ascii="Tahoma" w:eastAsia="Times New Roman" w:hAnsi="Tahoma" w:cs="Tahoma"/>
          <w:sz w:val="22"/>
          <w:szCs w:val="22"/>
        </w:rPr>
      </w:pPr>
      <w:r w:rsidRPr="00EA70F3">
        <w:rPr>
          <w:rFonts w:ascii="Tahoma" w:hAnsi="Tahoma" w:cs="Tahoma"/>
          <w:b/>
          <w:bCs/>
          <w:sz w:val="22"/>
          <w:szCs w:val="22"/>
        </w:rPr>
        <w:t>Pupil who is a looked-after child (LAC)</w:t>
      </w:r>
      <w:r w:rsidRPr="00EA70F3">
        <w:rPr>
          <w:rFonts w:ascii="Tahoma" w:hAnsi="Tahoma" w:cs="Tahoma"/>
          <w:sz w:val="22"/>
          <w:szCs w:val="22"/>
        </w:rPr>
        <w:t xml:space="preserve"> is at risk of suspension or exclusion, the Head Teacher will inform </w:t>
      </w:r>
      <w:r w:rsidRPr="00EA70F3">
        <w:rPr>
          <w:rFonts w:ascii="Tahoma" w:hAnsi="Tahoma" w:cs="Tahoma"/>
          <w:b/>
          <w:bCs/>
          <w:sz w:val="22"/>
          <w:szCs w:val="22"/>
        </w:rPr>
        <w:t>the VSH</w:t>
      </w:r>
      <w:r w:rsidRPr="00EA70F3">
        <w:rPr>
          <w:rFonts w:ascii="Tahoma" w:hAnsi="Tahoma" w:cs="Tahoma"/>
          <w:sz w:val="22"/>
          <w:szCs w:val="22"/>
        </w:rPr>
        <w:t xml:space="preserve"> as early as possible</w:t>
      </w:r>
    </w:p>
    <w:p w14:paraId="6DEFEC5F"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t>This is in order to work together to consider what factors may be affecting the pupil’s behaviour, and what further support can be put in place to improve the behaviour.</w:t>
      </w:r>
    </w:p>
    <w:p w14:paraId="284BEB61" w14:textId="77777777" w:rsidR="00B67AAC" w:rsidRPr="00EA70F3" w:rsidRDefault="00B67AAC" w:rsidP="00B67AAC">
      <w:pPr>
        <w:rPr>
          <w:rFonts w:ascii="Tahoma" w:hAnsi="Tahoma" w:cs="Tahoma"/>
          <w:sz w:val="22"/>
          <w:szCs w:val="22"/>
        </w:rPr>
      </w:pPr>
      <w:r w:rsidRPr="00EA70F3">
        <w:rPr>
          <w:rFonts w:ascii="Tahoma" w:hAnsi="Tahoma" w:cs="Tahoma"/>
          <w:sz w:val="22"/>
          <w:szCs w:val="22"/>
        </w:rPr>
        <w:t>If the Head Teacher decides to suspend or permanently exclude a pupil with a social worker/a pupil who is looked after, they will inform the pupil’s social worker/the VSH, as appropriate, without delay, that:</w:t>
      </w:r>
    </w:p>
    <w:p w14:paraId="0391AD40" w14:textId="77777777" w:rsidR="00B67AAC" w:rsidRPr="00EA70F3" w:rsidRDefault="00B67AAC" w:rsidP="00B67AAC">
      <w:pPr>
        <w:pStyle w:val="ListParagraph"/>
        <w:numPr>
          <w:ilvl w:val="0"/>
          <w:numId w:val="19"/>
        </w:numPr>
        <w:spacing w:after="120"/>
        <w:rPr>
          <w:rFonts w:ascii="Tahoma" w:eastAsia="Times New Roman" w:hAnsi="Tahoma" w:cs="Tahoma"/>
          <w:sz w:val="22"/>
          <w:szCs w:val="22"/>
        </w:rPr>
      </w:pPr>
      <w:r w:rsidRPr="00EA70F3">
        <w:rPr>
          <w:rFonts w:ascii="Tahoma" w:hAnsi="Tahoma" w:cs="Tahoma"/>
          <w:sz w:val="22"/>
          <w:szCs w:val="22"/>
        </w:rPr>
        <w:t>They have decided to suspend or permanently exclude the pupil</w:t>
      </w:r>
    </w:p>
    <w:p w14:paraId="06B02EE5" w14:textId="77777777" w:rsidR="00B67AAC" w:rsidRPr="00EA70F3" w:rsidRDefault="00B67AAC" w:rsidP="00B67AAC">
      <w:pPr>
        <w:pStyle w:val="ListParagraph"/>
        <w:numPr>
          <w:ilvl w:val="0"/>
          <w:numId w:val="19"/>
        </w:numPr>
        <w:spacing w:after="120"/>
        <w:rPr>
          <w:rFonts w:ascii="Tahoma" w:eastAsia="Times New Roman" w:hAnsi="Tahoma" w:cs="Tahoma"/>
          <w:sz w:val="22"/>
          <w:szCs w:val="22"/>
        </w:rPr>
      </w:pPr>
      <w:r w:rsidRPr="00EA70F3">
        <w:rPr>
          <w:rFonts w:ascii="Tahoma" w:hAnsi="Tahoma" w:cs="Tahoma"/>
          <w:sz w:val="22"/>
          <w:szCs w:val="22"/>
        </w:rPr>
        <w:t>The reason(s) for the decision</w:t>
      </w:r>
    </w:p>
    <w:p w14:paraId="3003B4F9" w14:textId="77777777" w:rsidR="00B67AAC" w:rsidRPr="00EA70F3" w:rsidRDefault="00B67AAC" w:rsidP="00B67AAC">
      <w:pPr>
        <w:pStyle w:val="ListParagraph"/>
        <w:numPr>
          <w:ilvl w:val="0"/>
          <w:numId w:val="19"/>
        </w:numPr>
        <w:spacing w:after="120"/>
        <w:rPr>
          <w:rFonts w:ascii="Tahoma" w:eastAsia="Times New Roman" w:hAnsi="Tahoma" w:cs="Tahoma"/>
          <w:sz w:val="22"/>
          <w:szCs w:val="22"/>
        </w:rPr>
      </w:pPr>
      <w:r w:rsidRPr="00EA70F3">
        <w:rPr>
          <w:rFonts w:ascii="Tahoma" w:hAnsi="Tahoma" w:cs="Tahoma"/>
          <w:sz w:val="22"/>
          <w:szCs w:val="22"/>
        </w:rPr>
        <w:t>The length of the suspension or, for a permanent exclusion, the fact that it is permanent</w:t>
      </w:r>
    </w:p>
    <w:p w14:paraId="19428DA0" w14:textId="77777777" w:rsidR="00B67AAC" w:rsidRPr="00EA70F3" w:rsidRDefault="00B67AAC" w:rsidP="00B67AAC">
      <w:pPr>
        <w:pStyle w:val="ListParagraph"/>
        <w:numPr>
          <w:ilvl w:val="0"/>
          <w:numId w:val="19"/>
        </w:numPr>
        <w:spacing w:after="120"/>
        <w:rPr>
          <w:rFonts w:ascii="Tahoma" w:eastAsia="Times New Roman" w:hAnsi="Tahoma" w:cs="Tahoma"/>
          <w:sz w:val="22"/>
          <w:szCs w:val="22"/>
        </w:rPr>
      </w:pPr>
      <w:r w:rsidRPr="00EA70F3">
        <w:rPr>
          <w:rFonts w:ascii="Tahoma" w:hAnsi="Tahoma" w:cs="Tahoma"/>
          <w:sz w:val="22"/>
          <w:szCs w:val="22"/>
        </w:rPr>
        <w:t>The suspension or permanent exclusion affects the pupil’s ability to sit a National Curriculum test or public exam (where relevant)</w:t>
      </w:r>
    </w:p>
    <w:p w14:paraId="293FEC72" w14:textId="77777777" w:rsidR="00B67AAC" w:rsidRPr="00EA70F3" w:rsidRDefault="00B67AAC" w:rsidP="00B67AAC">
      <w:pPr>
        <w:pStyle w:val="ListParagraph"/>
        <w:numPr>
          <w:ilvl w:val="0"/>
          <w:numId w:val="19"/>
        </w:numPr>
        <w:spacing w:after="120"/>
        <w:rPr>
          <w:rFonts w:ascii="Tahoma" w:eastAsia="Times New Roman" w:hAnsi="Tahoma" w:cs="Tahoma"/>
          <w:sz w:val="22"/>
          <w:szCs w:val="22"/>
        </w:rPr>
      </w:pPr>
      <w:r w:rsidRPr="00EA70F3">
        <w:rPr>
          <w:rFonts w:ascii="Tahoma" w:hAnsi="Tahoma" w:cs="Tahoma"/>
          <w:sz w:val="22"/>
          <w:szCs w:val="22"/>
        </w:rPr>
        <w:t>They have decided to cancel a suspension or permanent exclusion, and why (where relevant)</w:t>
      </w:r>
    </w:p>
    <w:p w14:paraId="145EA988" w14:textId="77777777" w:rsidR="00B67AAC" w:rsidRPr="00EA70F3" w:rsidRDefault="00B67AAC" w:rsidP="00B67AAC">
      <w:pPr>
        <w:spacing w:before="240"/>
        <w:rPr>
          <w:rFonts w:ascii="Tahoma" w:eastAsia="MS Mincho" w:hAnsi="Tahoma" w:cs="Tahoma"/>
          <w:sz w:val="22"/>
          <w:szCs w:val="22"/>
        </w:rPr>
      </w:pPr>
      <w:r w:rsidRPr="00EA70F3">
        <w:rPr>
          <w:rFonts w:ascii="Tahoma" w:hAnsi="Tahoma" w:cs="Tahoma"/>
          <w:sz w:val="22"/>
          <w:szCs w:val="22"/>
        </w:rPr>
        <w:t xml:space="preserve">The social worker/VSH will be invited to any meeting of the trust board about the suspension or permanent exclusion. This is so they can provide advice on how the pupil’s background and/or circumstances that may have influenced the circumstances of their suspension or permanent exclusion. The social worker should also help ensure safeguarding needs and risks and the pupil’s welfare are taken into account.  </w:t>
      </w:r>
    </w:p>
    <w:p w14:paraId="0E9A9143" w14:textId="77777777" w:rsidR="00B67AAC" w:rsidRPr="00EA70F3" w:rsidRDefault="00B67AAC" w:rsidP="00B67AAC">
      <w:pPr>
        <w:spacing w:before="240" w:after="240"/>
        <w:rPr>
          <w:rFonts w:ascii="Tahoma" w:hAnsi="Tahoma" w:cs="Tahoma"/>
          <w:color w:val="75327C"/>
          <w:sz w:val="22"/>
          <w:szCs w:val="22"/>
        </w:rPr>
      </w:pPr>
      <w:r w:rsidRPr="00EA70F3">
        <w:rPr>
          <w:rFonts w:ascii="Tahoma" w:hAnsi="Tahoma" w:cs="Tahoma"/>
          <w:b/>
          <w:bCs/>
          <w:color w:val="75327C"/>
          <w:sz w:val="22"/>
          <w:szCs w:val="22"/>
        </w:rPr>
        <w:t>Cancelling suspensions and permanent exclusions</w:t>
      </w:r>
    </w:p>
    <w:p w14:paraId="5AC37C6C" w14:textId="77777777" w:rsidR="00B67AAC" w:rsidRPr="00EA70F3" w:rsidRDefault="00B67AAC" w:rsidP="00B67AAC">
      <w:pPr>
        <w:pStyle w:val="1bodycopy10pt"/>
        <w:rPr>
          <w:rFonts w:ascii="Tahoma" w:hAnsi="Tahoma" w:cs="Tahoma"/>
          <w:sz w:val="22"/>
          <w:szCs w:val="22"/>
          <w:lang w:val="en-GB"/>
        </w:rPr>
      </w:pPr>
      <w:r w:rsidRPr="00EA70F3">
        <w:rPr>
          <w:rFonts w:ascii="Tahoma" w:hAnsi="Tahoma" w:cs="Tahoma"/>
          <w:sz w:val="22"/>
          <w:szCs w:val="22"/>
          <w:lang w:val="en-GB"/>
        </w:rPr>
        <w:t>The Head Teacher may cancel a suspension or permanent exclusion that has already begun, or one that has not yet begun, but only where it has not yet been reviewed by the trust board. Where there is a cancellation:</w:t>
      </w:r>
    </w:p>
    <w:p w14:paraId="18892735"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The parents, trust board and LA will be notified without delay</w:t>
      </w:r>
    </w:p>
    <w:p w14:paraId="60B1EC47"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Where relevant, any social worker and VSH will be notified without delay</w:t>
      </w:r>
    </w:p>
    <w:p w14:paraId="24C23956"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The notification must provide the reason for the cancellation</w:t>
      </w:r>
    </w:p>
    <w:p w14:paraId="4A1E4E0A"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The governing board’s duty to hold a meeting and consider reinstatement ceases</w:t>
      </w:r>
    </w:p>
    <w:p w14:paraId="07A4BF83"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Parents will be offered the opportunity to meet with the Head Teacher to discuss the cancellation, which will be arranged without delay</w:t>
      </w:r>
    </w:p>
    <w:p w14:paraId="5653AAF4" w14:textId="77777777" w:rsidR="00B67AAC" w:rsidRPr="00EA70F3" w:rsidRDefault="00B67AAC" w:rsidP="00B67AAC">
      <w:pPr>
        <w:pStyle w:val="1bodycopy10pt"/>
        <w:numPr>
          <w:ilvl w:val="0"/>
          <w:numId w:val="20"/>
        </w:numPr>
        <w:rPr>
          <w:rFonts w:ascii="Tahoma" w:hAnsi="Tahoma" w:cs="Tahoma"/>
          <w:sz w:val="22"/>
          <w:szCs w:val="22"/>
          <w:lang w:val="en-GB"/>
        </w:rPr>
      </w:pPr>
      <w:r w:rsidRPr="00EA70F3">
        <w:rPr>
          <w:rFonts w:ascii="Tahoma" w:hAnsi="Tahoma" w:cs="Tahoma"/>
          <w:sz w:val="22"/>
          <w:szCs w:val="22"/>
          <w:lang w:val="en-GB"/>
        </w:rPr>
        <w:t>The pupil will be allowed back in school without delay</w:t>
      </w:r>
    </w:p>
    <w:p w14:paraId="62D22C7A" w14:textId="77777777" w:rsidR="00B67AAC" w:rsidRPr="00EA70F3" w:rsidRDefault="00B67AAC" w:rsidP="00B67AAC">
      <w:pPr>
        <w:pStyle w:val="1bodycopy10pt"/>
        <w:rPr>
          <w:rFonts w:ascii="Tahoma" w:hAnsi="Tahoma" w:cs="Tahoma"/>
          <w:sz w:val="22"/>
          <w:szCs w:val="22"/>
          <w:lang w:val="en-GB"/>
        </w:rPr>
      </w:pPr>
      <w:r w:rsidRPr="00EA70F3">
        <w:rPr>
          <w:rFonts w:ascii="Tahoma" w:hAnsi="Tahoma" w:cs="Tahoma"/>
          <w:sz w:val="22"/>
          <w:szCs w:val="22"/>
          <w:lang w:val="en-GB"/>
        </w:rPr>
        <w:t>Any days spent out of school as a result of any exclusion, prior to the cancellation, will count towards the maximum of 45 school days permitted in any school year.</w:t>
      </w:r>
    </w:p>
    <w:p w14:paraId="34013C5B" w14:textId="77777777" w:rsidR="00B67AAC" w:rsidRPr="00EA70F3" w:rsidRDefault="00B67AAC" w:rsidP="00B67AAC">
      <w:pPr>
        <w:pStyle w:val="1bodycopy10pt"/>
        <w:rPr>
          <w:rFonts w:ascii="Tahoma" w:hAnsi="Tahoma" w:cs="Tahoma"/>
          <w:sz w:val="22"/>
          <w:szCs w:val="22"/>
          <w:lang w:val="en-GB"/>
        </w:rPr>
      </w:pPr>
      <w:r w:rsidRPr="00EA70F3">
        <w:rPr>
          <w:rFonts w:ascii="Tahoma" w:hAnsi="Tahoma" w:cs="Tahoma"/>
          <w:sz w:val="22"/>
          <w:szCs w:val="22"/>
          <w:lang w:val="en-GB"/>
        </w:rPr>
        <w:t>A permanent exclusion cannot be cancelled if the pupil has already been excluded for more than 45 school days in a school year or if they will have been so by the time the cancellation takes effect.</w:t>
      </w:r>
    </w:p>
    <w:p w14:paraId="2E754873" w14:textId="77777777" w:rsidR="00B67AAC" w:rsidRPr="00EA70F3" w:rsidRDefault="00B67AAC" w:rsidP="00B67AAC">
      <w:pPr>
        <w:rPr>
          <w:rFonts w:ascii="Tahoma" w:hAnsi="Tahoma" w:cs="Tahoma"/>
          <w:sz w:val="22"/>
          <w:szCs w:val="22"/>
        </w:rPr>
      </w:pPr>
    </w:p>
    <w:p w14:paraId="64693200" w14:textId="77777777" w:rsidR="00B67AAC" w:rsidRPr="00EA70F3" w:rsidRDefault="00B67AAC" w:rsidP="00B67AAC">
      <w:pPr>
        <w:rPr>
          <w:rFonts w:ascii="Tahoma" w:hAnsi="Tahoma" w:cs="Tahoma"/>
          <w:color w:val="75327C"/>
          <w:sz w:val="22"/>
          <w:szCs w:val="22"/>
        </w:rPr>
      </w:pPr>
      <w:r w:rsidRPr="00EA70F3">
        <w:rPr>
          <w:rFonts w:ascii="Tahoma" w:hAnsi="Tahoma" w:cs="Tahoma"/>
          <w:b/>
          <w:bCs/>
          <w:color w:val="75327C"/>
          <w:sz w:val="22"/>
          <w:szCs w:val="22"/>
        </w:rPr>
        <w:t>Providing education during the first 5 days of a suspension or permanent exclusion</w:t>
      </w:r>
    </w:p>
    <w:p w14:paraId="32B01C1E" w14:textId="5C970975" w:rsidR="00B67AAC" w:rsidRPr="00EA70F3" w:rsidRDefault="00B67AAC" w:rsidP="00B67AAC">
      <w:pPr>
        <w:rPr>
          <w:rFonts w:ascii="Tahoma" w:hAnsi="Tahoma" w:cs="Tahoma"/>
          <w:sz w:val="22"/>
          <w:szCs w:val="22"/>
        </w:rPr>
      </w:pPr>
      <w:r w:rsidRPr="00EA70F3">
        <w:rPr>
          <w:rFonts w:ascii="Tahoma" w:hAnsi="Tahoma" w:cs="Tahoma"/>
          <w:sz w:val="22"/>
          <w:szCs w:val="22"/>
          <w:shd w:val="clear" w:color="auto" w:fill="FFFFFF"/>
        </w:rPr>
        <w:t xml:space="preserve">During the first 5 days of a suspension, if the pupil is not attending alternative (AP) provision, the Head Teacher will take steps to ensure that achievable and accessible work is set and marked for the pupil. Online pathways such as </w:t>
      </w:r>
      <w:r w:rsidRPr="00930496">
        <w:rPr>
          <w:rFonts w:ascii="Tahoma" w:hAnsi="Tahoma" w:cs="Tahoma"/>
          <w:sz w:val="22"/>
          <w:szCs w:val="22"/>
          <w:shd w:val="clear" w:color="auto" w:fill="FFFFFF"/>
        </w:rPr>
        <w:t>Oak Academy</w:t>
      </w:r>
      <w:r w:rsidR="00930496">
        <w:rPr>
          <w:rFonts w:ascii="Tahoma" w:hAnsi="Tahoma" w:cs="Tahoma"/>
          <w:sz w:val="22"/>
          <w:szCs w:val="22"/>
          <w:shd w:val="clear" w:color="auto" w:fill="FFFFFF"/>
        </w:rPr>
        <w:t xml:space="preserve"> </w:t>
      </w:r>
      <w:r w:rsidRPr="00EA70F3">
        <w:rPr>
          <w:rFonts w:ascii="Tahoma" w:hAnsi="Tahoma" w:cs="Tahoma"/>
          <w:sz w:val="22"/>
          <w:szCs w:val="22"/>
          <w:shd w:val="clear" w:color="auto" w:fill="FFFFFF"/>
        </w:rPr>
        <w:t>may be used for this. If the pupil has a special educational need or disability, the Head Teacher will make sure that reasonable adjustments are made to the provision where necessary.</w:t>
      </w:r>
    </w:p>
    <w:p w14:paraId="293376E1" w14:textId="77777777" w:rsidR="00B67AAC" w:rsidRPr="00EA70F3" w:rsidRDefault="00B67AAC" w:rsidP="00B67AAC">
      <w:pPr>
        <w:rPr>
          <w:rFonts w:ascii="Tahoma" w:hAnsi="Tahoma" w:cs="Tahoma"/>
          <w:sz w:val="22"/>
          <w:szCs w:val="22"/>
          <w:shd w:val="clear" w:color="auto" w:fill="FFFFFF"/>
        </w:rPr>
      </w:pPr>
      <w:r w:rsidRPr="00EA70F3">
        <w:rPr>
          <w:rFonts w:ascii="Tahoma" w:hAnsi="Tahoma" w:cs="Tahoma"/>
          <w:sz w:val="22"/>
          <w:szCs w:val="22"/>
          <w:shd w:val="clear" w:color="auto" w:fill="FFFFFF"/>
        </w:rPr>
        <w:t>If the pupil is looked after or if they have a social worker, the school will work with the LA to arrange AP from the first day following the suspension or permanent exclusion. Where this isn’t possible, the school will take reasonable steps to set and mark work for the pupil, including the use of online pathways.</w:t>
      </w:r>
    </w:p>
    <w:p w14:paraId="36645042" w14:textId="24E15F88" w:rsidR="00B67AAC" w:rsidRDefault="00B67AAC" w:rsidP="00B67AAC">
      <w:pPr>
        <w:rPr>
          <w:rFonts w:ascii="Tahoma" w:hAnsi="Tahoma" w:cs="Tahoma"/>
          <w:sz w:val="22"/>
          <w:szCs w:val="22"/>
        </w:rPr>
      </w:pPr>
    </w:p>
    <w:p w14:paraId="751A9F5F" w14:textId="78331266" w:rsidR="00930496" w:rsidRDefault="00930496" w:rsidP="00B67AAC">
      <w:pPr>
        <w:rPr>
          <w:rFonts w:ascii="Tahoma" w:hAnsi="Tahoma" w:cs="Tahoma"/>
          <w:sz w:val="22"/>
          <w:szCs w:val="22"/>
        </w:rPr>
      </w:pPr>
    </w:p>
    <w:p w14:paraId="5A55C76B" w14:textId="487D5E14" w:rsidR="00930496" w:rsidRDefault="00930496" w:rsidP="00B67AAC">
      <w:pPr>
        <w:rPr>
          <w:rFonts w:ascii="Tahoma" w:hAnsi="Tahoma" w:cs="Tahoma"/>
          <w:sz w:val="22"/>
          <w:szCs w:val="22"/>
        </w:rPr>
      </w:pPr>
    </w:p>
    <w:p w14:paraId="0C8F0FBE" w14:textId="3F01F815" w:rsidR="00930496" w:rsidRDefault="00930496" w:rsidP="00B67AAC">
      <w:pPr>
        <w:rPr>
          <w:rFonts w:ascii="Tahoma" w:hAnsi="Tahoma" w:cs="Tahoma"/>
          <w:sz w:val="22"/>
          <w:szCs w:val="22"/>
        </w:rPr>
      </w:pPr>
    </w:p>
    <w:p w14:paraId="49970E54" w14:textId="77777777" w:rsidR="00930496" w:rsidRPr="00EA70F3" w:rsidRDefault="00930496" w:rsidP="00B67AAC">
      <w:pPr>
        <w:rPr>
          <w:rFonts w:ascii="Tahoma" w:hAnsi="Tahoma" w:cs="Tahoma"/>
          <w:sz w:val="22"/>
          <w:szCs w:val="22"/>
        </w:rPr>
      </w:pPr>
    </w:p>
    <w:p w14:paraId="4167C87F" w14:textId="77777777" w:rsidR="00B67AAC" w:rsidRPr="00EA70F3" w:rsidRDefault="00B67AAC" w:rsidP="00B67AAC">
      <w:pPr>
        <w:pStyle w:val="HeadingLevel2"/>
        <w:numPr>
          <w:ilvl w:val="0"/>
          <w:numId w:val="0"/>
        </w:numPr>
        <w:rPr>
          <w:rFonts w:ascii="Tahoma" w:hAnsi="Tahoma" w:cs="Tahoma"/>
          <w:b/>
          <w:bCs/>
          <w:sz w:val="22"/>
        </w:rPr>
      </w:pPr>
      <w:bookmarkStart w:id="20" w:name="_Toc143785544"/>
      <w:r w:rsidRPr="00EA70F3">
        <w:rPr>
          <w:rFonts w:ascii="Tahoma" w:hAnsi="Tahoma" w:cs="Tahoma"/>
          <w:b/>
          <w:bCs/>
          <w:sz w:val="22"/>
        </w:rPr>
        <w:t>4.2 The Trust Board</w:t>
      </w:r>
      <w:bookmarkEnd w:id="20"/>
    </w:p>
    <w:p w14:paraId="458385C8" w14:textId="77777777" w:rsidR="00B67AAC" w:rsidRPr="00EA70F3" w:rsidRDefault="00B67AAC" w:rsidP="00B67AAC">
      <w:pPr>
        <w:spacing w:before="240" w:after="240"/>
        <w:rPr>
          <w:rFonts w:ascii="Tahoma" w:hAnsi="Tahoma" w:cs="Tahoma"/>
          <w:color w:val="75327C"/>
          <w:sz w:val="22"/>
          <w:szCs w:val="22"/>
        </w:rPr>
      </w:pPr>
      <w:r w:rsidRPr="00EA70F3">
        <w:rPr>
          <w:rFonts w:ascii="Tahoma" w:hAnsi="Tahoma" w:cs="Tahoma"/>
          <w:b/>
          <w:bCs/>
          <w:color w:val="75327C"/>
          <w:sz w:val="22"/>
          <w:szCs w:val="22"/>
        </w:rPr>
        <w:t>Considering suspensions and permanent exclusions</w:t>
      </w:r>
    </w:p>
    <w:p w14:paraId="61B014BC"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Responsibilities regarding exclusions are delegated to an exclusion panel convened by the Trust.  The exclusion panel will consist of between 3 and 5 members, and will typically include the Director of Education, Chair of the school Local Advisory Board and a trustee.</w:t>
      </w:r>
    </w:p>
    <w:p w14:paraId="3B184A49"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The exclusion panel has a duty to consider parents’ representations about a suspension or permanent exclusion. It has a duty to consider the reinstatement of a suspended or permanently excluded pupil (see sections 5 and 6) in certain circumstances. </w:t>
      </w:r>
    </w:p>
    <w:p w14:paraId="2DE6B221"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For any suspension of more than 5 school days, the trust board will arrange suitable full-time education for the pupil. This provision will begin no later than the sixth day of the suspension. </w:t>
      </w:r>
    </w:p>
    <w:p w14:paraId="064C6D24" w14:textId="77777777" w:rsidR="00B67AAC" w:rsidRPr="00EA70F3" w:rsidRDefault="00B67AAC" w:rsidP="00B67AAC">
      <w:pPr>
        <w:spacing w:before="120"/>
        <w:rPr>
          <w:rFonts w:ascii="Tahoma" w:hAnsi="Tahoma" w:cs="Tahoma"/>
          <w:sz w:val="22"/>
          <w:szCs w:val="22"/>
        </w:rPr>
      </w:pPr>
      <w:r w:rsidRPr="00EA70F3">
        <w:rPr>
          <w:rFonts w:ascii="Tahoma" w:hAnsi="Tahoma" w:cs="Tahoma"/>
          <w:b/>
          <w:bCs/>
          <w:sz w:val="22"/>
          <w:szCs w:val="22"/>
        </w:rPr>
        <w:t>Monitoring and analysing suspensions and exclusions data</w:t>
      </w:r>
    </w:p>
    <w:p w14:paraId="3D03A6B1"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The trust board (through Education Committee) will review, challenge and evaluate the data on the school’s use of suspension, exclusion, off-site direction to alternative provision, and managed moves.</w:t>
      </w:r>
    </w:p>
    <w:p w14:paraId="501E9902"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The trust board will consider:</w:t>
      </w:r>
    </w:p>
    <w:p w14:paraId="40E0D138"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How effectively and consistently the school’s behaviour policy is being implemented</w:t>
      </w:r>
    </w:p>
    <w:p w14:paraId="0BC735FA"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The school register and absence codes</w:t>
      </w:r>
    </w:p>
    <w:p w14:paraId="746E691F"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Instances where pupils receive repeat suspensions</w:t>
      </w:r>
    </w:p>
    <w:p w14:paraId="4AC3B808"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Interventions in place to support pupils at risk of suspension or permanent exclusion</w:t>
      </w:r>
    </w:p>
    <w:p w14:paraId="5177E8CA"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 xml:space="preserve">Any variations in the rolling average of permanent exclusions, to understand why this is happening, and to make sure they are only used when necessary </w:t>
      </w:r>
    </w:p>
    <w:p w14:paraId="002A7E14"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Timing of moves and permanent exclusions, and whether there are any patterns, including any indications which may highlight where policies or support are not working</w:t>
      </w:r>
    </w:p>
    <w:p w14:paraId="79337FEE"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The characteristics of suspended and permanently excluded pupils, and why this is taking place</w:t>
      </w:r>
    </w:p>
    <w:p w14:paraId="47BFD648"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Whether the placements of pupils directed off-site into alternative provision are reviewed at sufficient intervals to assure that the education is achieving its objectives and that pupils are benefiting from it</w:t>
      </w:r>
    </w:p>
    <w:p w14:paraId="258C63F2" w14:textId="77777777" w:rsidR="00B67AAC" w:rsidRPr="00EA70F3" w:rsidRDefault="00B67AAC" w:rsidP="00B67AAC">
      <w:pPr>
        <w:pStyle w:val="ListParagraph"/>
        <w:numPr>
          <w:ilvl w:val="0"/>
          <w:numId w:val="21"/>
        </w:numPr>
        <w:spacing w:after="120"/>
        <w:rPr>
          <w:rFonts w:ascii="Tahoma" w:eastAsia="Times New Roman" w:hAnsi="Tahoma" w:cs="Tahoma"/>
          <w:sz w:val="22"/>
          <w:szCs w:val="22"/>
        </w:rPr>
      </w:pPr>
      <w:r w:rsidRPr="00EA70F3">
        <w:rPr>
          <w:rFonts w:ascii="Tahoma" w:hAnsi="Tahoma" w:cs="Tahoma"/>
          <w:sz w:val="22"/>
          <w:szCs w:val="22"/>
        </w:rPr>
        <w:t>The cost implications of directing pupils off-site</w:t>
      </w:r>
    </w:p>
    <w:p w14:paraId="15E301F3" w14:textId="77777777" w:rsidR="00B67AAC" w:rsidRPr="00EA70F3" w:rsidRDefault="00B67AAC" w:rsidP="00B67AAC">
      <w:pPr>
        <w:spacing w:after="120"/>
        <w:rPr>
          <w:rFonts w:ascii="Tahoma" w:eastAsia="Times New Roman" w:hAnsi="Tahoma" w:cs="Tahoma"/>
          <w:sz w:val="22"/>
          <w:szCs w:val="22"/>
        </w:rPr>
      </w:pPr>
    </w:p>
    <w:p w14:paraId="40CE823F"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Within 14 days of receiving a request, the trust board will provide the secretary of state with information about any suspensions or exclusions within the last 12 months.</w:t>
      </w:r>
    </w:p>
    <w:p w14:paraId="4D6782DA" w14:textId="77777777" w:rsidR="00B67AAC" w:rsidRPr="00EA70F3" w:rsidRDefault="00B67AAC" w:rsidP="00B67AAC">
      <w:pPr>
        <w:spacing w:after="120"/>
        <w:rPr>
          <w:rFonts w:ascii="Tahoma" w:eastAsia="Times New Roman" w:hAnsi="Tahoma" w:cs="Tahoma"/>
          <w:sz w:val="22"/>
          <w:szCs w:val="22"/>
        </w:rPr>
      </w:pPr>
    </w:p>
    <w:p w14:paraId="1713C87A" w14:textId="77777777" w:rsidR="00B67AAC" w:rsidRPr="00EA70F3" w:rsidRDefault="00B67AAC" w:rsidP="00B67AAC">
      <w:pPr>
        <w:pStyle w:val="HeadingLevel2"/>
        <w:numPr>
          <w:ilvl w:val="0"/>
          <w:numId w:val="0"/>
        </w:numPr>
        <w:rPr>
          <w:rFonts w:ascii="Tahoma" w:eastAsia="MS Mincho" w:hAnsi="Tahoma" w:cs="Tahoma"/>
          <w:b/>
          <w:bCs/>
          <w:sz w:val="22"/>
        </w:rPr>
      </w:pPr>
      <w:bookmarkStart w:id="21" w:name="_Toc143785545"/>
      <w:r w:rsidRPr="00EA70F3">
        <w:rPr>
          <w:rFonts w:ascii="Tahoma" w:hAnsi="Tahoma" w:cs="Tahoma"/>
          <w:b/>
          <w:bCs/>
          <w:sz w:val="22"/>
        </w:rPr>
        <w:t>4.3 The local authority (LA)</w:t>
      </w:r>
      <w:bookmarkEnd w:id="21"/>
    </w:p>
    <w:p w14:paraId="6CFEBDA5"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For permanent exclusions, the LA will arrange suitable full-time education to begin no later than the sixth school day after the first day of the exclusion.</w:t>
      </w:r>
    </w:p>
    <w:p w14:paraId="03BE4E2B"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For pupils who are looked after or have social workers, the LA and the school will work together arrange suitable full-time education to begin from the first day of the exclusion.</w:t>
      </w:r>
    </w:p>
    <w:p w14:paraId="36C97866" w14:textId="77777777" w:rsidR="00B67AAC" w:rsidRPr="00EA70F3" w:rsidRDefault="00B67AAC" w:rsidP="00B67AAC">
      <w:pPr>
        <w:rPr>
          <w:rFonts w:ascii="Tahoma" w:hAnsi="Tahoma" w:cs="Tahoma"/>
          <w:sz w:val="22"/>
          <w:szCs w:val="22"/>
        </w:rPr>
      </w:pPr>
    </w:p>
    <w:p w14:paraId="6A1CC468" w14:textId="77777777" w:rsidR="00B67AAC" w:rsidRPr="00EA70F3" w:rsidRDefault="00B67AAC" w:rsidP="00B67AAC">
      <w:pPr>
        <w:pStyle w:val="Heading1"/>
        <w:rPr>
          <w:rFonts w:ascii="Tahoma" w:eastAsia="Arial" w:hAnsi="Tahoma" w:cs="Tahoma"/>
          <w:b w:val="0"/>
          <w:bCs/>
          <w:color w:val="auto"/>
          <w:szCs w:val="22"/>
        </w:rPr>
      </w:pPr>
      <w:bookmarkStart w:id="22" w:name="_Toc87532562"/>
      <w:bookmarkStart w:id="23" w:name="_Toc87533037"/>
      <w:bookmarkStart w:id="24" w:name="_Toc139284310"/>
      <w:bookmarkStart w:id="25" w:name="_Toc143785546"/>
      <w:r w:rsidRPr="00EA70F3">
        <w:rPr>
          <w:rFonts w:ascii="Tahoma" w:eastAsia="Arial" w:hAnsi="Tahoma" w:cs="Tahoma"/>
          <w:bCs/>
          <w:color w:val="auto"/>
          <w:szCs w:val="22"/>
        </w:rPr>
        <w:t>5. Considering the reinstatement of a pupil</w:t>
      </w:r>
      <w:bookmarkEnd w:id="22"/>
      <w:bookmarkEnd w:id="23"/>
      <w:bookmarkEnd w:id="24"/>
      <w:bookmarkEnd w:id="25"/>
      <w:r w:rsidRPr="00EA70F3">
        <w:rPr>
          <w:rFonts w:ascii="Tahoma" w:eastAsia="Arial" w:hAnsi="Tahoma" w:cs="Tahoma"/>
          <w:bCs/>
          <w:color w:val="auto"/>
          <w:szCs w:val="22"/>
        </w:rPr>
        <w:t xml:space="preserve"> </w:t>
      </w:r>
    </w:p>
    <w:p w14:paraId="6CA7C470" w14:textId="77777777" w:rsidR="00B67AAC" w:rsidRPr="00EA70F3" w:rsidRDefault="00B67AAC" w:rsidP="00B67AAC">
      <w:pPr>
        <w:ind w:right="284"/>
        <w:rPr>
          <w:rFonts w:ascii="Tahoma" w:hAnsi="Tahoma" w:cs="Tahoma"/>
          <w:sz w:val="22"/>
          <w:szCs w:val="22"/>
        </w:rPr>
      </w:pPr>
      <w:r w:rsidRPr="00EA70F3">
        <w:rPr>
          <w:rFonts w:ascii="Tahoma" w:hAnsi="Tahoma" w:cs="Tahoma"/>
          <w:sz w:val="22"/>
          <w:szCs w:val="22"/>
        </w:rPr>
        <w:t>The exclusion panel will consider and decide on the reinstatement of a suspended or permanently excluded pupil within 15 school days of receiving the notice of the suspension or exclusion if:</w:t>
      </w:r>
    </w:p>
    <w:p w14:paraId="7B27E3C9" w14:textId="77777777" w:rsidR="00B67AAC" w:rsidRPr="00EA70F3" w:rsidRDefault="00B67AAC" w:rsidP="00B67AAC">
      <w:pPr>
        <w:pStyle w:val="ListParagraph"/>
        <w:numPr>
          <w:ilvl w:val="0"/>
          <w:numId w:val="39"/>
        </w:numPr>
        <w:spacing w:after="120"/>
        <w:rPr>
          <w:rFonts w:ascii="Tahoma" w:eastAsia="Times New Roman" w:hAnsi="Tahoma" w:cs="Tahoma"/>
          <w:sz w:val="22"/>
          <w:szCs w:val="22"/>
        </w:rPr>
      </w:pPr>
      <w:r w:rsidRPr="00EA70F3">
        <w:rPr>
          <w:rFonts w:ascii="Tahoma" w:hAnsi="Tahoma" w:cs="Tahoma"/>
          <w:sz w:val="22"/>
          <w:szCs w:val="22"/>
        </w:rPr>
        <w:t>The exclusion is permanent</w:t>
      </w:r>
    </w:p>
    <w:p w14:paraId="445A93D3" w14:textId="77777777" w:rsidR="00B67AAC" w:rsidRPr="00EA70F3" w:rsidRDefault="00B67AAC" w:rsidP="00B67AAC">
      <w:pPr>
        <w:pStyle w:val="ListParagraph"/>
        <w:numPr>
          <w:ilvl w:val="0"/>
          <w:numId w:val="39"/>
        </w:numPr>
        <w:spacing w:after="120"/>
        <w:rPr>
          <w:rFonts w:ascii="Tahoma" w:eastAsia="Times New Roman" w:hAnsi="Tahoma" w:cs="Tahoma"/>
          <w:sz w:val="22"/>
          <w:szCs w:val="22"/>
        </w:rPr>
      </w:pPr>
      <w:r w:rsidRPr="00EA70F3">
        <w:rPr>
          <w:rFonts w:ascii="Tahoma" w:hAnsi="Tahoma" w:cs="Tahoma"/>
          <w:sz w:val="22"/>
          <w:szCs w:val="22"/>
        </w:rPr>
        <w:t>It is a suspension which would bring the pupil's total number of days out of school to more than 15 in a term; or</w:t>
      </w:r>
    </w:p>
    <w:p w14:paraId="61E5DE97" w14:textId="77777777" w:rsidR="00B67AAC" w:rsidRPr="00EA70F3" w:rsidRDefault="00B67AAC" w:rsidP="00B67AAC">
      <w:pPr>
        <w:pStyle w:val="ListParagraph"/>
        <w:numPr>
          <w:ilvl w:val="0"/>
          <w:numId w:val="39"/>
        </w:numPr>
        <w:spacing w:after="120"/>
        <w:rPr>
          <w:rFonts w:ascii="Tahoma" w:eastAsia="Times New Roman" w:hAnsi="Tahoma" w:cs="Tahoma"/>
          <w:sz w:val="22"/>
          <w:szCs w:val="22"/>
        </w:rPr>
      </w:pPr>
      <w:r w:rsidRPr="00EA70F3">
        <w:rPr>
          <w:rFonts w:ascii="Tahoma" w:hAnsi="Tahoma" w:cs="Tahoma"/>
          <w:sz w:val="22"/>
          <w:szCs w:val="22"/>
        </w:rPr>
        <w:t>It would result in a pupil missing a public exam or National Curriculum test</w:t>
      </w:r>
    </w:p>
    <w:p w14:paraId="4A9937FF" w14:textId="77777777" w:rsidR="00B67AAC" w:rsidRPr="00EA70F3" w:rsidRDefault="00B67AAC" w:rsidP="00B67AAC">
      <w:pPr>
        <w:rPr>
          <w:rFonts w:ascii="Tahoma" w:eastAsia="Times New Roman" w:hAnsi="Tahoma" w:cs="Tahoma"/>
          <w:sz w:val="22"/>
          <w:szCs w:val="22"/>
        </w:rPr>
      </w:pPr>
      <w:r w:rsidRPr="00EA70F3">
        <w:rPr>
          <w:rFonts w:ascii="Tahoma" w:hAnsi="Tahoma" w:cs="Tahoma"/>
          <w:sz w:val="22"/>
          <w:szCs w:val="22"/>
        </w:rPr>
        <w:t>Where the pupil has been suspended, and the suspension does not bring the pupil's total number of days of suspension to more than 5 in a term, the trust Education Committee must consider any representations made by parents.  However, it is not required to arrange a meeting with parents and it cannot direct the Head Teacher to reinstate the pupil.</w:t>
      </w:r>
    </w:p>
    <w:p w14:paraId="7306161D" w14:textId="77777777" w:rsidR="00B67AAC" w:rsidRPr="00EA70F3" w:rsidRDefault="00B67AAC" w:rsidP="00B67AAC">
      <w:pPr>
        <w:spacing w:before="120"/>
        <w:rPr>
          <w:rFonts w:ascii="Tahoma" w:eastAsia="MS Mincho" w:hAnsi="Tahoma" w:cs="Tahoma"/>
          <w:i/>
          <w:sz w:val="22"/>
          <w:szCs w:val="22"/>
        </w:rPr>
      </w:pPr>
      <w:r w:rsidRPr="00EA70F3">
        <w:rPr>
          <w:rFonts w:ascii="Tahoma" w:hAnsi="Tahoma" w:cs="Tahoma"/>
          <w:sz w:val="22"/>
          <w:szCs w:val="22"/>
        </w:rPr>
        <w:t xml:space="preserve">Where the pupil has been suspended for more than 5, but not more than 15 school days, in a single term, and the parents make representations to the board the </w:t>
      </w:r>
      <w:r w:rsidRPr="002B25FA">
        <w:rPr>
          <w:rFonts w:ascii="Tahoma" w:hAnsi="Tahoma" w:cs="Tahoma"/>
          <w:sz w:val="22"/>
          <w:szCs w:val="22"/>
        </w:rPr>
        <w:t>trust exclusion panel</w:t>
      </w:r>
      <w:r w:rsidRPr="00EA70F3">
        <w:rPr>
          <w:rFonts w:ascii="Tahoma" w:hAnsi="Tahoma" w:cs="Tahoma"/>
          <w:sz w:val="22"/>
          <w:szCs w:val="22"/>
        </w:rPr>
        <w:t xml:space="preserve"> will consider and decide on the reinstatement of a suspended pupil within 50 school days of receiving notice of the suspension. If the parents do not make representations, the board is not required to meet and it cannot direct the Head Teacher to reinstate the pupil.</w:t>
      </w:r>
    </w:p>
    <w:p w14:paraId="4B8B46A1"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Where a suspension or permanent exclusion would result in a pupil missing a public exam or National Curriculum test, the exclusion panel will, as far as reasonably practicable, consider and decide on the reinstatement of the pupil before the date of the exam or test. If this is not practicable, the trust Education Committee may consider the suspension or permanent exclusion and decide whether or not to reinstate the pupil. </w:t>
      </w:r>
    </w:p>
    <w:p w14:paraId="39215E23" w14:textId="77777777" w:rsidR="00B67AAC" w:rsidRPr="00EA70F3" w:rsidRDefault="00B67AAC" w:rsidP="00B67AAC">
      <w:pPr>
        <w:rPr>
          <w:rFonts w:ascii="Tahoma" w:hAnsi="Tahoma" w:cs="Tahoma"/>
          <w:iCs/>
          <w:sz w:val="22"/>
          <w:szCs w:val="22"/>
        </w:rPr>
      </w:pPr>
    </w:p>
    <w:p w14:paraId="502541C6"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following parties will be invited to a meeting of the trust exclusion panel and allowed to make representations or share information:</w:t>
      </w:r>
    </w:p>
    <w:p w14:paraId="405939B2" w14:textId="77777777" w:rsidR="00B67AAC" w:rsidRPr="00EA70F3" w:rsidRDefault="00B67AAC" w:rsidP="00B67AAC">
      <w:pPr>
        <w:pStyle w:val="ListParagraph"/>
        <w:numPr>
          <w:ilvl w:val="0"/>
          <w:numId w:val="40"/>
        </w:numPr>
        <w:spacing w:after="120"/>
        <w:rPr>
          <w:rFonts w:ascii="Tahoma" w:eastAsia="Times New Roman" w:hAnsi="Tahoma" w:cs="Tahoma"/>
          <w:sz w:val="22"/>
          <w:szCs w:val="22"/>
        </w:rPr>
      </w:pPr>
      <w:r w:rsidRPr="00EA70F3">
        <w:rPr>
          <w:rFonts w:ascii="Tahoma" w:hAnsi="Tahoma" w:cs="Tahoma"/>
          <w:sz w:val="22"/>
          <w:szCs w:val="22"/>
        </w:rPr>
        <w:t>Parents (and, where requested, a representative or friend)</w:t>
      </w:r>
    </w:p>
    <w:p w14:paraId="3A0749AA" w14:textId="77777777" w:rsidR="00B67AAC" w:rsidRPr="00EA70F3" w:rsidRDefault="00B67AAC" w:rsidP="00B67AAC">
      <w:pPr>
        <w:pStyle w:val="ListParagraph"/>
        <w:numPr>
          <w:ilvl w:val="0"/>
          <w:numId w:val="40"/>
        </w:numPr>
        <w:spacing w:after="120"/>
        <w:rPr>
          <w:rFonts w:ascii="Tahoma" w:eastAsia="Times New Roman" w:hAnsi="Tahoma" w:cs="Tahoma"/>
          <w:sz w:val="22"/>
          <w:szCs w:val="22"/>
        </w:rPr>
      </w:pPr>
      <w:r w:rsidRPr="00EA70F3">
        <w:rPr>
          <w:rFonts w:ascii="Tahoma" w:hAnsi="Tahoma" w:cs="Tahoma"/>
          <w:sz w:val="22"/>
          <w:szCs w:val="22"/>
        </w:rPr>
        <w:t>The pupil, if they are aged 17 or younger and it would be appropriate to their age and understanding (and, where requested, a representative or friend)</w:t>
      </w:r>
    </w:p>
    <w:p w14:paraId="44A1DD18" w14:textId="77777777" w:rsidR="00B67AAC" w:rsidRPr="00EA70F3" w:rsidRDefault="00B67AAC" w:rsidP="00B67AAC">
      <w:pPr>
        <w:pStyle w:val="ListParagraph"/>
        <w:numPr>
          <w:ilvl w:val="0"/>
          <w:numId w:val="40"/>
        </w:numPr>
        <w:spacing w:after="120"/>
        <w:rPr>
          <w:rFonts w:ascii="Tahoma" w:eastAsia="Times New Roman" w:hAnsi="Tahoma" w:cs="Tahoma"/>
          <w:sz w:val="22"/>
          <w:szCs w:val="22"/>
        </w:rPr>
      </w:pPr>
      <w:r w:rsidRPr="00EA70F3">
        <w:rPr>
          <w:rFonts w:ascii="Tahoma" w:hAnsi="Tahoma" w:cs="Tahoma"/>
          <w:sz w:val="22"/>
          <w:szCs w:val="22"/>
        </w:rPr>
        <w:t>The Head Teacher </w:t>
      </w:r>
    </w:p>
    <w:p w14:paraId="10ABAF7F" w14:textId="77777777" w:rsidR="00B67AAC" w:rsidRPr="00EA70F3" w:rsidRDefault="00B67AAC" w:rsidP="00B67AAC">
      <w:pPr>
        <w:pStyle w:val="ListParagraph"/>
        <w:numPr>
          <w:ilvl w:val="0"/>
          <w:numId w:val="40"/>
        </w:numPr>
        <w:spacing w:after="120"/>
        <w:rPr>
          <w:rFonts w:ascii="Tahoma" w:eastAsia="Times New Roman" w:hAnsi="Tahoma" w:cs="Tahoma"/>
          <w:sz w:val="22"/>
          <w:szCs w:val="22"/>
        </w:rPr>
      </w:pPr>
      <w:r w:rsidRPr="00EA70F3">
        <w:rPr>
          <w:rFonts w:ascii="Tahoma" w:hAnsi="Tahoma" w:cs="Tahoma"/>
          <w:sz w:val="22"/>
          <w:szCs w:val="22"/>
        </w:rPr>
        <w:t>The pupil’s social worker, if they have one</w:t>
      </w:r>
    </w:p>
    <w:p w14:paraId="25786372" w14:textId="77777777" w:rsidR="00B67AAC" w:rsidRPr="00EA70F3" w:rsidRDefault="00B67AAC" w:rsidP="00B67AAC">
      <w:pPr>
        <w:pStyle w:val="ListParagraph"/>
        <w:numPr>
          <w:ilvl w:val="0"/>
          <w:numId w:val="40"/>
        </w:numPr>
        <w:spacing w:after="120"/>
        <w:rPr>
          <w:rFonts w:ascii="Tahoma" w:eastAsia="Times New Roman" w:hAnsi="Tahoma" w:cs="Tahoma"/>
          <w:sz w:val="22"/>
          <w:szCs w:val="22"/>
        </w:rPr>
      </w:pPr>
      <w:r w:rsidRPr="00EA70F3">
        <w:rPr>
          <w:rFonts w:ascii="Tahoma" w:hAnsi="Tahoma" w:cs="Tahoma"/>
          <w:sz w:val="22"/>
          <w:szCs w:val="22"/>
        </w:rPr>
        <w:t>The VSH, if the pupil is looked after</w:t>
      </w:r>
    </w:p>
    <w:p w14:paraId="168BCAC2" w14:textId="77777777" w:rsidR="00B67AAC" w:rsidRPr="00EA70F3" w:rsidRDefault="00B67AAC" w:rsidP="00B67AAC">
      <w:pPr>
        <w:pStyle w:val="NormalWeb"/>
        <w:spacing w:after="240"/>
        <w:rPr>
          <w:rFonts w:ascii="Tahoma" w:hAnsi="Tahoma" w:cs="Tahoma"/>
          <w:color w:val="000000"/>
          <w:sz w:val="22"/>
          <w:szCs w:val="22"/>
        </w:rPr>
      </w:pPr>
    </w:p>
    <w:p w14:paraId="0BEE2CC0" w14:textId="77777777" w:rsidR="00B67AAC" w:rsidRPr="00EA70F3" w:rsidRDefault="00B67AAC" w:rsidP="00B67AAC">
      <w:pPr>
        <w:pStyle w:val="NormalWeb"/>
        <w:spacing w:after="240"/>
        <w:rPr>
          <w:rFonts w:ascii="Tahoma" w:hAnsi="Tahoma" w:cs="Tahoma"/>
          <w:sz w:val="22"/>
          <w:szCs w:val="22"/>
        </w:rPr>
      </w:pPr>
      <w:r w:rsidRPr="00EA70F3">
        <w:rPr>
          <w:rFonts w:ascii="Tahoma" w:hAnsi="Tahoma" w:cs="Tahoma"/>
          <w:color w:val="000000"/>
          <w:sz w:val="22"/>
          <w:szCs w:val="22"/>
        </w:rPr>
        <w:t>Trust board meetings can be held remotely at the request of parents. See section 9 for more details on remote access to meetings.</w:t>
      </w:r>
    </w:p>
    <w:p w14:paraId="4B378509"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trust board will try to arrange the meeting within the statutory time limits set out above and must try to have it at a time that suits all relevant parties. However, its decision will not be invalid simply on the grounds that it was not made within these time limits.</w:t>
      </w:r>
    </w:p>
    <w:p w14:paraId="2BF78875"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The exclusion panel (acting for the trust board) can either:</w:t>
      </w:r>
    </w:p>
    <w:p w14:paraId="523AB058" w14:textId="77777777" w:rsidR="00B67AAC" w:rsidRPr="00EA70F3" w:rsidRDefault="00B67AAC" w:rsidP="00B67AAC">
      <w:pPr>
        <w:pStyle w:val="ListParagraph"/>
        <w:numPr>
          <w:ilvl w:val="0"/>
          <w:numId w:val="22"/>
        </w:numPr>
        <w:spacing w:after="120"/>
        <w:rPr>
          <w:rFonts w:ascii="Tahoma" w:eastAsia="Times New Roman" w:hAnsi="Tahoma" w:cs="Tahoma"/>
          <w:sz w:val="22"/>
          <w:szCs w:val="22"/>
        </w:rPr>
      </w:pPr>
      <w:r w:rsidRPr="00EA70F3">
        <w:rPr>
          <w:rFonts w:ascii="Tahoma" w:hAnsi="Tahoma" w:cs="Tahoma"/>
          <w:sz w:val="22"/>
          <w:szCs w:val="22"/>
        </w:rPr>
        <w:t>Decline to reinstate the pupil, or</w:t>
      </w:r>
    </w:p>
    <w:p w14:paraId="308BF085" w14:textId="77777777" w:rsidR="00B67AAC" w:rsidRPr="00EA70F3" w:rsidRDefault="00B67AAC" w:rsidP="00B67AAC">
      <w:pPr>
        <w:pStyle w:val="ListParagraph"/>
        <w:numPr>
          <w:ilvl w:val="0"/>
          <w:numId w:val="22"/>
        </w:numPr>
        <w:spacing w:after="120"/>
        <w:rPr>
          <w:rFonts w:ascii="Tahoma" w:eastAsia="Times New Roman" w:hAnsi="Tahoma" w:cs="Tahoma"/>
          <w:sz w:val="22"/>
          <w:szCs w:val="22"/>
        </w:rPr>
      </w:pPr>
      <w:r w:rsidRPr="00EA70F3">
        <w:rPr>
          <w:rFonts w:ascii="Tahoma" w:hAnsi="Tahoma" w:cs="Tahoma"/>
          <w:sz w:val="22"/>
          <w:szCs w:val="22"/>
        </w:rPr>
        <w:t xml:space="preserve">Direct the reinstatement of the pupil immediately, or on a particular date (except in cases where the board cannot do this </w:t>
      </w:r>
      <w:r w:rsidRPr="00EA70F3">
        <w:rPr>
          <w:rFonts w:ascii="Tahoma" w:hAnsi="Tahoma" w:cs="Tahoma"/>
          <w:color w:val="1D1C1D"/>
          <w:sz w:val="22"/>
          <w:szCs w:val="22"/>
          <w:shd w:val="clear" w:color="auto" w:fill="FFFFFF"/>
        </w:rPr>
        <w:t>– see earlier in this section)</w:t>
      </w:r>
    </w:p>
    <w:p w14:paraId="0396DBE9"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In reaching a decision, the exclusion panel will consider:</w:t>
      </w:r>
    </w:p>
    <w:p w14:paraId="4D7F38F5" w14:textId="77777777" w:rsidR="00B67AAC" w:rsidRPr="00EA70F3" w:rsidRDefault="00B67AAC" w:rsidP="00B67AAC">
      <w:pPr>
        <w:pStyle w:val="ListParagraph"/>
        <w:numPr>
          <w:ilvl w:val="0"/>
          <w:numId w:val="23"/>
        </w:numPr>
        <w:spacing w:after="120"/>
        <w:rPr>
          <w:rFonts w:ascii="Tahoma" w:eastAsia="Times New Roman" w:hAnsi="Tahoma" w:cs="Tahoma"/>
          <w:sz w:val="22"/>
          <w:szCs w:val="22"/>
        </w:rPr>
      </w:pPr>
      <w:r w:rsidRPr="00EA70F3">
        <w:rPr>
          <w:rFonts w:ascii="Tahoma" w:hAnsi="Tahoma" w:cs="Tahoma"/>
          <w:sz w:val="22"/>
          <w:szCs w:val="22"/>
        </w:rPr>
        <w:t>Whether the decision to suspend or permanently exclude was lawful, reasonable, and procedurally fair </w:t>
      </w:r>
    </w:p>
    <w:p w14:paraId="24B8FB81" w14:textId="77777777" w:rsidR="00B67AAC" w:rsidRPr="00EA70F3" w:rsidRDefault="00B67AAC" w:rsidP="00B67AAC">
      <w:pPr>
        <w:pStyle w:val="ListParagraph"/>
        <w:numPr>
          <w:ilvl w:val="0"/>
          <w:numId w:val="23"/>
        </w:numPr>
        <w:spacing w:after="120"/>
        <w:rPr>
          <w:rFonts w:ascii="Tahoma" w:eastAsia="Times New Roman" w:hAnsi="Tahoma" w:cs="Tahoma"/>
          <w:sz w:val="22"/>
          <w:szCs w:val="22"/>
        </w:rPr>
      </w:pPr>
      <w:r w:rsidRPr="00EA70F3">
        <w:rPr>
          <w:rFonts w:ascii="Tahoma" w:hAnsi="Tahoma" w:cs="Tahoma"/>
          <w:sz w:val="22"/>
          <w:szCs w:val="22"/>
        </w:rPr>
        <w:t>Whether the Head Teacher followed their legal duties</w:t>
      </w:r>
    </w:p>
    <w:p w14:paraId="679537F0" w14:textId="77777777" w:rsidR="00B67AAC" w:rsidRPr="00EA70F3" w:rsidRDefault="00B67AAC" w:rsidP="00B67AAC">
      <w:pPr>
        <w:pStyle w:val="ListParagraph"/>
        <w:numPr>
          <w:ilvl w:val="0"/>
          <w:numId w:val="23"/>
        </w:numPr>
        <w:spacing w:after="120"/>
        <w:rPr>
          <w:rFonts w:ascii="Tahoma" w:eastAsia="Times New Roman" w:hAnsi="Tahoma" w:cs="Tahoma"/>
          <w:sz w:val="22"/>
          <w:szCs w:val="22"/>
        </w:rPr>
      </w:pPr>
      <w:r w:rsidRPr="00EA70F3">
        <w:rPr>
          <w:rFonts w:ascii="Tahoma" w:hAnsi="Tahoma" w:cs="Tahoma"/>
          <w:sz w:val="22"/>
          <w:szCs w:val="22"/>
        </w:rPr>
        <w:t>The welfare and safeguarding of the pupil and their peers</w:t>
      </w:r>
    </w:p>
    <w:p w14:paraId="628FD53E" w14:textId="77777777" w:rsidR="00B67AAC" w:rsidRPr="00EA70F3" w:rsidRDefault="00B67AAC" w:rsidP="00B67AAC">
      <w:pPr>
        <w:pStyle w:val="ListParagraph"/>
        <w:numPr>
          <w:ilvl w:val="0"/>
          <w:numId w:val="23"/>
        </w:numPr>
        <w:spacing w:after="120"/>
        <w:rPr>
          <w:rFonts w:ascii="Tahoma" w:eastAsia="Times New Roman" w:hAnsi="Tahoma" w:cs="Tahoma"/>
          <w:sz w:val="22"/>
          <w:szCs w:val="22"/>
        </w:rPr>
      </w:pPr>
      <w:r w:rsidRPr="00EA70F3">
        <w:rPr>
          <w:rFonts w:ascii="Tahoma" w:hAnsi="Tahoma" w:cs="Tahoma"/>
          <w:sz w:val="22"/>
          <w:szCs w:val="22"/>
        </w:rPr>
        <w:t>Any evidence that was presented to the trust board</w:t>
      </w:r>
    </w:p>
    <w:p w14:paraId="42F48A4F" w14:textId="77777777" w:rsidR="00B67AAC" w:rsidRPr="00EA70F3" w:rsidRDefault="00B67AAC" w:rsidP="00B67AAC">
      <w:pPr>
        <w:rPr>
          <w:rFonts w:ascii="Tahoma" w:hAnsi="Tahoma" w:cs="Tahoma"/>
          <w:sz w:val="22"/>
          <w:szCs w:val="22"/>
        </w:rPr>
      </w:pPr>
      <w:r w:rsidRPr="00EA70F3">
        <w:rPr>
          <w:rFonts w:ascii="Tahoma" w:hAnsi="Tahoma" w:cs="Tahoma"/>
          <w:sz w:val="22"/>
          <w:szCs w:val="22"/>
        </w:rPr>
        <w:t>They will decide whether or not a fact is true ‘on the balance of probabilities’.</w:t>
      </w:r>
    </w:p>
    <w:p w14:paraId="3A6AC9EC" w14:textId="77777777" w:rsidR="00B67AAC" w:rsidRPr="00EA70F3" w:rsidRDefault="00B67AAC" w:rsidP="00B67AAC">
      <w:pPr>
        <w:rPr>
          <w:rFonts w:ascii="Tahoma" w:eastAsia="MS Mincho" w:hAnsi="Tahoma" w:cs="Tahoma"/>
          <w:sz w:val="22"/>
          <w:szCs w:val="22"/>
        </w:rPr>
      </w:pPr>
    </w:p>
    <w:p w14:paraId="2DD138AE" w14:textId="77777777" w:rsidR="00B67AAC" w:rsidRPr="00EA70F3" w:rsidRDefault="00B67AAC" w:rsidP="00B67AAC">
      <w:pPr>
        <w:pStyle w:val="1bodycopy10pt"/>
        <w:rPr>
          <w:rFonts w:ascii="Tahoma" w:hAnsi="Tahoma" w:cs="Tahoma"/>
          <w:sz w:val="22"/>
          <w:szCs w:val="22"/>
        </w:rPr>
      </w:pPr>
      <w:r w:rsidRPr="00EA70F3">
        <w:rPr>
          <w:rFonts w:ascii="Tahoma" w:hAnsi="Tahoma" w:cs="Tahoma"/>
          <w:sz w:val="22"/>
          <w:szCs w:val="22"/>
        </w:rPr>
        <w:t>The clerk will be present when the decision is made.</w:t>
      </w:r>
    </w:p>
    <w:p w14:paraId="4E782BCC"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Minutes will be taken of the meeting, and a record kept of the evidence that was considered. The outcome will also be recorded on the pupil’s educational record, and copies of relevant papers will be kept with this record. </w:t>
      </w:r>
    </w:p>
    <w:p w14:paraId="733520F9" w14:textId="77777777" w:rsidR="00B67AAC" w:rsidRPr="00EA70F3" w:rsidRDefault="00B67AAC" w:rsidP="00B67AAC">
      <w:pPr>
        <w:spacing w:before="120"/>
        <w:rPr>
          <w:rFonts w:ascii="Tahoma" w:hAnsi="Tahoma" w:cs="Tahoma"/>
          <w:sz w:val="22"/>
          <w:szCs w:val="22"/>
        </w:rPr>
      </w:pPr>
    </w:p>
    <w:p w14:paraId="583EF7ED"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exclusion panel will notify, in writing, the following stakeholders of its decision, along with reasons for its decision, without delay:</w:t>
      </w:r>
    </w:p>
    <w:p w14:paraId="02BA2887"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parents</w:t>
      </w:r>
    </w:p>
    <w:p w14:paraId="3AB165F6"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Head Teacher</w:t>
      </w:r>
    </w:p>
    <w:p w14:paraId="42A15A92"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pupil’s social worker, if they have one</w:t>
      </w:r>
    </w:p>
    <w:p w14:paraId="431C7977"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VSH, if the pupil is looked after</w:t>
      </w:r>
    </w:p>
    <w:p w14:paraId="366CAFAF"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local authority</w:t>
      </w:r>
    </w:p>
    <w:p w14:paraId="029CA42B" w14:textId="77777777" w:rsidR="00B67AAC" w:rsidRPr="00EA70F3" w:rsidRDefault="00B67AAC" w:rsidP="00B67AAC">
      <w:pPr>
        <w:pStyle w:val="ListParagraph"/>
        <w:numPr>
          <w:ilvl w:val="0"/>
          <w:numId w:val="24"/>
        </w:numPr>
        <w:spacing w:after="120"/>
        <w:rPr>
          <w:rFonts w:ascii="Tahoma" w:eastAsia="Times New Roman" w:hAnsi="Tahoma" w:cs="Tahoma"/>
          <w:sz w:val="22"/>
          <w:szCs w:val="22"/>
        </w:rPr>
      </w:pPr>
      <w:r w:rsidRPr="00EA70F3">
        <w:rPr>
          <w:rFonts w:ascii="Tahoma" w:hAnsi="Tahoma" w:cs="Tahoma"/>
          <w:sz w:val="22"/>
          <w:szCs w:val="22"/>
        </w:rPr>
        <w:t>The pupil’s home authority, if it differs from the school’s</w:t>
      </w:r>
    </w:p>
    <w:p w14:paraId="4E52C60F"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Where an exclusion is permanent and the</w:t>
      </w:r>
      <w:r w:rsidRPr="00EA70F3">
        <w:rPr>
          <w:rFonts w:ascii="Tahoma" w:hAnsi="Tahoma" w:cs="Tahoma"/>
          <w:color w:val="F15F22"/>
          <w:sz w:val="22"/>
          <w:szCs w:val="22"/>
        </w:rPr>
        <w:t xml:space="preserve"> </w:t>
      </w:r>
      <w:r w:rsidRPr="00EA70F3">
        <w:rPr>
          <w:rFonts w:ascii="Tahoma" w:hAnsi="Tahoma" w:cs="Tahoma"/>
          <w:sz w:val="22"/>
          <w:szCs w:val="22"/>
        </w:rPr>
        <w:t>exclusion panel has decided not to reinstate the pupil, the notification of decision will also include the following:</w:t>
      </w:r>
    </w:p>
    <w:p w14:paraId="58850F62" w14:textId="77777777" w:rsidR="00B67AAC" w:rsidRPr="00EA70F3" w:rsidRDefault="00B67AAC" w:rsidP="00B67AAC">
      <w:pPr>
        <w:spacing w:before="120"/>
        <w:rPr>
          <w:rFonts w:ascii="Tahoma" w:eastAsia="MS Mincho" w:hAnsi="Tahoma" w:cs="Tahoma"/>
          <w:sz w:val="22"/>
          <w:szCs w:val="22"/>
        </w:rPr>
      </w:pPr>
    </w:p>
    <w:p w14:paraId="03ABFC98"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The fact that it is a permanent exclusion</w:t>
      </w:r>
    </w:p>
    <w:p w14:paraId="78060C76"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Notice of parents’ right to ask for the decision to be reviewed by an independent review panel</w:t>
      </w:r>
    </w:p>
    <w:p w14:paraId="1B190261"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The date by which an application for an independent review must be made (15 school days from the date on which notice in writing of the trust board's decision is given to parents)</w:t>
      </w:r>
    </w:p>
    <w:p w14:paraId="297D124A"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The name and address to which an application for a review and any written evidence should be submitted</w:t>
      </w:r>
    </w:p>
    <w:p w14:paraId="3E336C90"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That any application should set out the grounds on which it is being made and that, where appropriate, it should include reference to how the pupil’s special educational needs (SEN) are considered to be relevant to the permanent exclusion</w:t>
      </w:r>
    </w:p>
    <w:p w14:paraId="55D89552"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That, regardless of whether the excluded pupil has recognised SEN, parents have a right to require the academy trust to appoint an SEN expert to advise the review panel</w:t>
      </w:r>
    </w:p>
    <w:p w14:paraId="70E54FCA"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Details of the role of the SEN expert and that there would be no cost to parents for this appointment</w:t>
      </w:r>
    </w:p>
    <w:p w14:paraId="2832F2E4"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That parents must make clear if they wish for an SEN expert to be appointed in any application for a review</w:t>
      </w:r>
    </w:p>
    <w:p w14:paraId="459CEE11"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That parents may, at their own expense, appoint someone to make written and/or oral representations to the panel, and parents may also bring a friend to the review</w:t>
      </w:r>
    </w:p>
    <w:p w14:paraId="3065E8D4" w14:textId="77777777" w:rsidR="00B67AAC" w:rsidRPr="00EA70F3" w:rsidRDefault="00B67AAC" w:rsidP="00B67AAC">
      <w:pPr>
        <w:pStyle w:val="ListParagraph"/>
        <w:numPr>
          <w:ilvl w:val="0"/>
          <w:numId w:val="25"/>
        </w:numPr>
        <w:spacing w:after="120"/>
        <w:rPr>
          <w:rFonts w:ascii="Tahoma" w:eastAsia="Times New Roman" w:hAnsi="Tahoma" w:cs="Tahoma"/>
          <w:sz w:val="22"/>
          <w:szCs w:val="22"/>
        </w:rPr>
      </w:pPr>
      <w:r w:rsidRPr="00EA70F3">
        <w:rPr>
          <w:rFonts w:ascii="Tahoma" w:hAnsi="Tahoma" w:cs="Tahoma"/>
          <w:sz w:val="22"/>
          <w:szCs w:val="22"/>
        </w:rPr>
        <w:t>That, if parents believe that the permanent exclusion has occurred as a result of unlawful discrimination, they may make a claim under the Equality Act 2010 to the first-tier tribunal (special educational needs and disability), in the case of disability discrimination, or the county court, in the case of other forms of discrimination. Also that any claim of discrimination made under these routes should be lodged within 6 months of the date on which the discrimination is alleged to have taken place</w:t>
      </w:r>
    </w:p>
    <w:p w14:paraId="50A1E102" w14:textId="77777777" w:rsidR="00B67AAC" w:rsidRPr="00EA70F3" w:rsidRDefault="00B67AAC" w:rsidP="00B67AAC">
      <w:pPr>
        <w:rPr>
          <w:rFonts w:ascii="Tahoma" w:eastAsia="MS Mincho" w:hAnsi="Tahoma" w:cs="Tahoma"/>
          <w:sz w:val="22"/>
          <w:szCs w:val="22"/>
        </w:rPr>
      </w:pPr>
    </w:p>
    <w:p w14:paraId="6D41FB51" w14:textId="77777777" w:rsidR="00B67AAC" w:rsidRPr="00EA70F3" w:rsidRDefault="00B67AAC" w:rsidP="00B67AAC">
      <w:pPr>
        <w:pStyle w:val="Heading1"/>
        <w:rPr>
          <w:rFonts w:ascii="Tahoma" w:eastAsia="Arial" w:hAnsi="Tahoma" w:cs="Tahoma"/>
          <w:b w:val="0"/>
          <w:bCs/>
          <w:color w:val="auto"/>
          <w:szCs w:val="22"/>
        </w:rPr>
      </w:pPr>
      <w:bookmarkStart w:id="26" w:name="_Toc87532563"/>
      <w:bookmarkStart w:id="27" w:name="_Toc87533038"/>
      <w:bookmarkStart w:id="28" w:name="_Toc139284311"/>
      <w:bookmarkStart w:id="29" w:name="_Toc143785547"/>
      <w:r w:rsidRPr="00EA70F3">
        <w:rPr>
          <w:rFonts w:ascii="Tahoma" w:eastAsia="Arial" w:hAnsi="Tahoma" w:cs="Tahoma"/>
          <w:bCs/>
          <w:color w:val="auto"/>
          <w:szCs w:val="22"/>
        </w:rPr>
        <w:t>6. Independent review</w:t>
      </w:r>
      <w:bookmarkEnd w:id="26"/>
      <w:bookmarkEnd w:id="27"/>
      <w:bookmarkEnd w:id="28"/>
      <w:bookmarkEnd w:id="29"/>
      <w:r w:rsidRPr="00EA70F3">
        <w:rPr>
          <w:rFonts w:ascii="Tahoma" w:eastAsia="Arial" w:hAnsi="Tahoma" w:cs="Tahoma"/>
          <w:bCs/>
          <w:color w:val="auto"/>
          <w:szCs w:val="22"/>
        </w:rPr>
        <w:t xml:space="preserve"> </w:t>
      </w:r>
    </w:p>
    <w:p w14:paraId="17533A5B"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If parents apply for an independent review within the legal timeframe, the academy trust will, at their own expense, arrange for an independent panel to review the decision of the trust board not to reinstate a permanently excluded pupil. </w:t>
      </w:r>
    </w:p>
    <w:p w14:paraId="6EF26622"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Applications for an independent review must be made within 15 school days of notice being given to the parents by the trust exclusion panel of its decision to not reinstate the pupil </w:t>
      </w:r>
      <w:r w:rsidRPr="00EA70F3">
        <w:rPr>
          <w:rFonts w:ascii="Tahoma" w:hAnsi="Tahoma" w:cs="Tahoma"/>
          <w:b/>
          <w:bCs/>
          <w:sz w:val="22"/>
          <w:szCs w:val="22"/>
        </w:rPr>
        <w:t>or</w:t>
      </w:r>
      <w:r w:rsidRPr="00EA70F3">
        <w:rPr>
          <w:rFonts w:ascii="Tahoma" w:hAnsi="Tahoma" w:cs="Tahoma"/>
          <w:sz w:val="22"/>
          <w:szCs w:val="22"/>
        </w:rPr>
        <w:t>, if after this time, within 15 school days of the final determination of a claim of discrimination under the Equality Act 2010 regarding the permanent exclusion. Any applications made outside of this timeframe will be rejected.</w:t>
      </w:r>
    </w:p>
    <w:p w14:paraId="64452594" w14:textId="77777777" w:rsidR="00B67AAC" w:rsidRPr="00EA70F3" w:rsidRDefault="00B67AAC" w:rsidP="00B67AAC">
      <w:pPr>
        <w:pStyle w:val="NormalWeb"/>
        <w:spacing w:after="240"/>
        <w:rPr>
          <w:rFonts w:ascii="Tahoma" w:hAnsi="Tahoma" w:cs="Tahoma"/>
          <w:sz w:val="22"/>
          <w:szCs w:val="22"/>
        </w:rPr>
      </w:pPr>
      <w:r w:rsidRPr="00EA70F3">
        <w:rPr>
          <w:rFonts w:ascii="Tahoma" w:hAnsi="Tahoma" w:cs="Tahoma"/>
          <w:color w:val="000000"/>
          <w:sz w:val="22"/>
          <w:szCs w:val="22"/>
        </w:rPr>
        <w:t>Independent reviews can be held remotely at the request of parents. See section 9 for more details on remote access to meetings.</w:t>
      </w:r>
    </w:p>
    <w:p w14:paraId="4BBF8917"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A panel of 3 or 5 members will be constituted with representatives from each of the categories below. Where a 5-member panel is constituted, 2 members will come from the school governor category and 2 members will come from the Head Teacher category. At all times during the review process there must be the required representation on the panel.</w:t>
      </w:r>
    </w:p>
    <w:p w14:paraId="0DFB0788" w14:textId="77777777" w:rsidR="00B67AAC" w:rsidRPr="00EA70F3" w:rsidRDefault="00B67AAC" w:rsidP="00B67AAC">
      <w:pPr>
        <w:spacing w:before="120"/>
        <w:rPr>
          <w:rFonts w:ascii="Tahoma" w:hAnsi="Tahoma" w:cs="Tahoma"/>
          <w:sz w:val="22"/>
          <w:szCs w:val="22"/>
        </w:rPr>
      </w:pPr>
    </w:p>
    <w:p w14:paraId="725CAD84" w14:textId="77777777" w:rsidR="00B67AAC" w:rsidRPr="00EA70F3" w:rsidRDefault="00B67AAC" w:rsidP="00B67AAC">
      <w:pPr>
        <w:pStyle w:val="ListParagraph"/>
        <w:numPr>
          <w:ilvl w:val="0"/>
          <w:numId w:val="26"/>
        </w:numPr>
        <w:spacing w:after="120"/>
        <w:rPr>
          <w:rFonts w:ascii="Tahoma" w:eastAsia="Times New Roman" w:hAnsi="Tahoma" w:cs="Tahoma"/>
          <w:sz w:val="22"/>
          <w:szCs w:val="22"/>
        </w:rPr>
      </w:pPr>
      <w:r w:rsidRPr="00EA70F3">
        <w:rPr>
          <w:rFonts w:ascii="Tahoma" w:hAnsi="Tahoma" w:cs="Tahoma"/>
          <w:sz w:val="22"/>
          <w:szCs w:val="22"/>
        </w:rPr>
        <w:t>A lay member to chair the panel who has not worked in any school in a paid capacity, disregarding any experience as a school governor or volunteer</w:t>
      </w:r>
    </w:p>
    <w:p w14:paraId="68799B3C" w14:textId="77777777" w:rsidR="00B67AAC" w:rsidRPr="00EA70F3" w:rsidRDefault="00B67AAC" w:rsidP="00B67AAC">
      <w:pPr>
        <w:pStyle w:val="ListParagraph"/>
        <w:numPr>
          <w:ilvl w:val="0"/>
          <w:numId w:val="26"/>
        </w:numPr>
        <w:spacing w:after="120"/>
        <w:rPr>
          <w:rFonts w:ascii="Tahoma" w:eastAsia="Times New Roman" w:hAnsi="Tahoma" w:cs="Tahoma"/>
          <w:sz w:val="22"/>
          <w:szCs w:val="22"/>
        </w:rPr>
      </w:pPr>
      <w:r w:rsidRPr="00EA70F3">
        <w:rPr>
          <w:rFonts w:ascii="Tahoma" w:hAnsi="Tahoma" w:cs="Tahoma"/>
          <w:sz w:val="22"/>
          <w:szCs w:val="22"/>
        </w:rPr>
        <w:t>Current or former school governors who have served as a governor for at least 12 consecutive months in the last 5 years, provided they have not been teachers or Head Teachers during this time</w:t>
      </w:r>
    </w:p>
    <w:p w14:paraId="1C45376C" w14:textId="77777777" w:rsidR="00B67AAC" w:rsidRPr="00EA70F3" w:rsidRDefault="00B67AAC" w:rsidP="00B67AAC">
      <w:pPr>
        <w:pStyle w:val="ListParagraph"/>
        <w:numPr>
          <w:ilvl w:val="0"/>
          <w:numId w:val="26"/>
        </w:numPr>
        <w:spacing w:after="120"/>
        <w:rPr>
          <w:rFonts w:ascii="Tahoma" w:eastAsia="Times New Roman" w:hAnsi="Tahoma" w:cs="Tahoma"/>
          <w:sz w:val="22"/>
          <w:szCs w:val="22"/>
        </w:rPr>
      </w:pPr>
      <w:r w:rsidRPr="00EA70F3">
        <w:rPr>
          <w:rFonts w:ascii="Tahoma" w:hAnsi="Tahoma" w:cs="Tahoma"/>
          <w:sz w:val="22"/>
          <w:szCs w:val="22"/>
        </w:rPr>
        <w:t>Head Teachers or individuals who have been a Head Teacher within the last 5 years</w:t>
      </w:r>
    </w:p>
    <w:p w14:paraId="266BEFEB"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A person may not serve as a member of a review panel if they:</w:t>
      </w:r>
    </w:p>
    <w:p w14:paraId="15DFE15E" w14:textId="77777777" w:rsidR="00B67AAC" w:rsidRPr="00EA70F3" w:rsidRDefault="00B67AAC" w:rsidP="00B67AAC">
      <w:pPr>
        <w:pStyle w:val="ListParagraph"/>
        <w:numPr>
          <w:ilvl w:val="0"/>
          <w:numId w:val="28"/>
        </w:numPr>
        <w:spacing w:after="120"/>
        <w:rPr>
          <w:rFonts w:ascii="Tahoma" w:eastAsia="Times New Roman" w:hAnsi="Tahoma" w:cs="Tahoma"/>
          <w:sz w:val="22"/>
          <w:szCs w:val="22"/>
        </w:rPr>
      </w:pPr>
      <w:r w:rsidRPr="00EA70F3">
        <w:rPr>
          <w:rFonts w:ascii="Tahoma" w:hAnsi="Tahoma" w:cs="Tahoma"/>
          <w:sz w:val="22"/>
          <w:szCs w:val="22"/>
        </w:rPr>
        <w:t>Are a director of the academy trust of the excluding school</w:t>
      </w:r>
    </w:p>
    <w:p w14:paraId="48D58234" w14:textId="77777777" w:rsidR="00B67AAC" w:rsidRPr="00EA70F3" w:rsidRDefault="00B67AAC" w:rsidP="00B67AAC">
      <w:pPr>
        <w:pStyle w:val="ListParagraph"/>
        <w:numPr>
          <w:ilvl w:val="0"/>
          <w:numId w:val="28"/>
        </w:numPr>
        <w:spacing w:after="120"/>
        <w:rPr>
          <w:rFonts w:ascii="Tahoma" w:eastAsia="Times New Roman" w:hAnsi="Tahoma" w:cs="Tahoma"/>
          <w:sz w:val="22"/>
          <w:szCs w:val="22"/>
        </w:rPr>
      </w:pPr>
      <w:r w:rsidRPr="00EA70F3">
        <w:rPr>
          <w:rFonts w:ascii="Tahoma" w:hAnsi="Tahoma" w:cs="Tahoma"/>
          <w:sz w:val="22"/>
          <w:szCs w:val="22"/>
        </w:rPr>
        <w:t>Are the Head Teacher of the excluding school, or have held this position in the last 5 years</w:t>
      </w:r>
    </w:p>
    <w:p w14:paraId="41F0E16D" w14:textId="77777777" w:rsidR="00B67AAC" w:rsidRPr="00EA70F3" w:rsidRDefault="00B67AAC" w:rsidP="00B67AAC">
      <w:pPr>
        <w:pStyle w:val="ListParagraph"/>
        <w:numPr>
          <w:ilvl w:val="0"/>
          <w:numId w:val="28"/>
        </w:numPr>
        <w:spacing w:after="120"/>
        <w:rPr>
          <w:rFonts w:ascii="Tahoma" w:eastAsia="Times New Roman" w:hAnsi="Tahoma" w:cs="Tahoma"/>
          <w:sz w:val="22"/>
          <w:szCs w:val="22"/>
        </w:rPr>
      </w:pPr>
      <w:r w:rsidRPr="00EA70F3">
        <w:rPr>
          <w:rFonts w:ascii="Tahoma" w:hAnsi="Tahoma" w:cs="Tahoma"/>
          <w:sz w:val="22"/>
          <w:szCs w:val="22"/>
        </w:rPr>
        <w:t>Are an employee of the academy trust, or the governing (trust) board, of the excluding school (unless they are employed as a Head Teacher at another school)</w:t>
      </w:r>
    </w:p>
    <w:p w14:paraId="5104F8F3" w14:textId="77777777" w:rsidR="00B67AAC" w:rsidRPr="00EA70F3" w:rsidRDefault="00B67AAC" w:rsidP="00B67AAC">
      <w:pPr>
        <w:pStyle w:val="ListParagraph"/>
        <w:numPr>
          <w:ilvl w:val="0"/>
          <w:numId w:val="27"/>
        </w:numPr>
        <w:spacing w:after="120"/>
        <w:rPr>
          <w:rFonts w:ascii="Tahoma" w:eastAsia="Times New Roman" w:hAnsi="Tahoma" w:cs="Tahoma"/>
          <w:sz w:val="22"/>
          <w:szCs w:val="22"/>
        </w:rPr>
      </w:pPr>
      <w:r w:rsidRPr="00EA70F3">
        <w:rPr>
          <w:rFonts w:ascii="Tahoma" w:hAnsi="Tahoma" w:cs="Tahoma"/>
          <w:sz w:val="22"/>
          <w:szCs w:val="22"/>
        </w:rPr>
        <w:t>Have, or at any time have had, any connection with the academy trust, school, governing (trust) board, parents or pupil, or the incident leading to the exclusion, which might reasonably be taken to raise doubts about their impartiality</w:t>
      </w:r>
    </w:p>
    <w:p w14:paraId="46CF60C3" w14:textId="77777777" w:rsidR="00B67AAC" w:rsidRPr="00EA70F3" w:rsidRDefault="00B67AAC" w:rsidP="00B67AAC">
      <w:pPr>
        <w:pStyle w:val="ListParagraph"/>
        <w:numPr>
          <w:ilvl w:val="0"/>
          <w:numId w:val="27"/>
        </w:numPr>
        <w:spacing w:after="120"/>
        <w:rPr>
          <w:rFonts w:ascii="Tahoma" w:eastAsia="Times New Roman" w:hAnsi="Tahoma" w:cs="Tahoma"/>
          <w:sz w:val="22"/>
          <w:szCs w:val="22"/>
        </w:rPr>
      </w:pPr>
      <w:r w:rsidRPr="00EA70F3">
        <w:rPr>
          <w:rFonts w:ascii="Tahoma" w:hAnsi="Tahoma" w:cs="Tahoma"/>
          <w:sz w:val="22"/>
          <w:szCs w:val="22"/>
        </w:rPr>
        <w:t>Have not had the required training within the last 2 years (see appendix 1 for what training must cover)</w:t>
      </w:r>
    </w:p>
    <w:p w14:paraId="1CBFF48E"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The panel must consider the interests and circumstances of the pupil, including the circumstances in which the pupil was permanently excluded, and have regard to the interests of other pupils and people working at the school.</w:t>
      </w:r>
    </w:p>
    <w:p w14:paraId="0B15ABA7"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Taking into account the pupil’s age and understanding, the pupil or their parents will be made aware of their right to attend and participate in the review meeting and the pupil should be enabled to make representations on their own behalf, should they desire to.</w:t>
      </w:r>
    </w:p>
    <w:p w14:paraId="5966E4C2"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Where a SEN expert is present, the panel must seek and have regard to the SEN expert’s view of how SEN may be relevant to the pupil’s permanent exclusion. </w:t>
      </w:r>
    </w:p>
    <w:p w14:paraId="5B62BE11"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Where a social worker is present, the panel must have regard to any representation made by the social worker of how the pupil’s experiences, needs, safeguarding risks and/or welfare may be relevant to the pupil’s permanent exclusion. </w:t>
      </w:r>
    </w:p>
    <w:p w14:paraId="762278F9"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Where a VSH is present, the panel must have regard to any representation made by the social worker of how any of the child's background, education and safeguarding needs were considered by the Head Teacher in the lead up to the permanent exclusion, or are relevant to the pupil’s permanent exclusion.</w:t>
      </w:r>
    </w:p>
    <w:p w14:paraId="2387F0C1"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Following its review, the independent panel will decide to do 1 of the following:</w:t>
      </w:r>
    </w:p>
    <w:p w14:paraId="312BDF2D" w14:textId="77777777" w:rsidR="00B67AAC" w:rsidRPr="00EA70F3" w:rsidRDefault="00B67AAC" w:rsidP="00B67AAC">
      <w:pPr>
        <w:pStyle w:val="ListParagraph"/>
        <w:numPr>
          <w:ilvl w:val="0"/>
          <w:numId w:val="29"/>
        </w:numPr>
        <w:spacing w:after="120"/>
        <w:rPr>
          <w:rFonts w:ascii="Tahoma" w:eastAsia="Times New Roman" w:hAnsi="Tahoma" w:cs="Tahoma"/>
          <w:sz w:val="22"/>
          <w:szCs w:val="22"/>
        </w:rPr>
      </w:pPr>
      <w:r w:rsidRPr="00EA70F3">
        <w:rPr>
          <w:rFonts w:ascii="Tahoma" w:hAnsi="Tahoma" w:cs="Tahoma"/>
          <w:sz w:val="22"/>
          <w:szCs w:val="22"/>
        </w:rPr>
        <w:t>Uphold the trust board’s decision</w:t>
      </w:r>
    </w:p>
    <w:p w14:paraId="7B1D8AA0" w14:textId="77777777" w:rsidR="00B67AAC" w:rsidRPr="00EA70F3" w:rsidRDefault="00B67AAC" w:rsidP="00B67AAC">
      <w:pPr>
        <w:pStyle w:val="ListParagraph"/>
        <w:numPr>
          <w:ilvl w:val="0"/>
          <w:numId w:val="29"/>
        </w:numPr>
        <w:spacing w:after="120"/>
        <w:rPr>
          <w:rFonts w:ascii="Tahoma" w:eastAsia="Times New Roman" w:hAnsi="Tahoma" w:cs="Tahoma"/>
          <w:sz w:val="22"/>
          <w:szCs w:val="22"/>
        </w:rPr>
      </w:pPr>
      <w:r w:rsidRPr="00EA70F3">
        <w:rPr>
          <w:rFonts w:ascii="Tahoma" w:hAnsi="Tahoma" w:cs="Tahoma"/>
          <w:sz w:val="22"/>
          <w:szCs w:val="22"/>
        </w:rPr>
        <w:t>Recommend that the trust board reconsiders reinstatement</w:t>
      </w:r>
    </w:p>
    <w:p w14:paraId="375C0EB1" w14:textId="77777777" w:rsidR="00B67AAC" w:rsidRPr="00EA70F3" w:rsidRDefault="00B67AAC" w:rsidP="00B67AAC">
      <w:pPr>
        <w:pStyle w:val="ListParagraph"/>
        <w:numPr>
          <w:ilvl w:val="0"/>
          <w:numId w:val="29"/>
        </w:numPr>
        <w:spacing w:after="120"/>
        <w:rPr>
          <w:rFonts w:ascii="Tahoma" w:eastAsia="Times New Roman" w:hAnsi="Tahoma" w:cs="Tahoma"/>
          <w:sz w:val="22"/>
          <w:szCs w:val="22"/>
        </w:rPr>
      </w:pPr>
      <w:r w:rsidRPr="00EA70F3">
        <w:rPr>
          <w:rFonts w:ascii="Tahoma" w:hAnsi="Tahoma" w:cs="Tahoma"/>
          <w:sz w:val="22"/>
          <w:szCs w:val="22"/>
        </w:rPr>
        <w:t>Quash the trust board’s decision and direct that they reconsider reinstatement (only if it judges that the decision was flawed)</w:t>
      </w:r>
    </w:p>
    <w:p w14:paraId="61AC6BCC" w14:textId="77777777" w:rsidR="00B67AAC" w:rsidRPr="00EA70F3" w:rsidRDefault="00B67AAC" w:rsidP="00B67AAC">
      <w:pPr>
        <w:spacing w:before="120"/>
        <w:rPr>
          <w:rFonts w:ascii="Tahoma" w:eastAsia="MS Mincho" w:hAnsi="Tahoma" w:cs="Tahoma"/>
          <w:sz w:val="22"/>
          <w:szCs w:val="22"/>
        </w:rPr>
      </w:pPr>
      <w:r w:rsidRPr="00EA70F3">
        <w:rPr>
          <w:rFonts w:ascii="Tahoma" w:hAnsi="Tahoma" w:cs="Tahoma"/>
          <w:sz w:val="22"/>
          <w:szCs w:val="22"/>
        </w:rPr>
        <w:t xml:space="preserve">New evidence may be presented, though the school cannot introduce new reasons for the permanent exclusion or the decision not to reinstate. The panel must disregard any new reasons that are introduced. </w:t>
      </w:r>
    </w:p>
    <w:p w14:paraId="2EB06699"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In deciding whether the decision was flawed, and therefore whether to quash the decision not to reinstate, the panel must only take account of the evidence that was available to the trust board at the time of making its decision. This includes any evidence that the panel considers would, or should, have been available to the trust board and that it ought to have considered if it had been acting reasonably.</w:t>
      </w:r>
    </w:p>
    <w:p w14:paraId="405CCE3A"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If evidence is presented that the panel considers it is unreasonable to expect the governing board to have been aware of at the time of its decision, the panel can take account of the evidence when deciding whether to recommend that the governing board reconsider reinstatement.</w:t>
      </w:r>
    </w:p>
    <w:p w14:paraId="43606E52"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The panel’s decision can be decided by a majority vote. In the case of a tied decision, the chair has the casting vote. </w:t>
      </w:r>
    </w:p>
    <w:p w14:paraId="6575252A"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Once the panel has reached its decision, the panel will notify all parties in writing without delay. </w:t>
      </w:r>
    </w:p>
    <w:p w14:paraId="5A1FB33E"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This notification will include: </w:t>
      </w:r>
    </w:p>
    <w:p w14:paraId="0D2C3C73" w14:textId="77777777" w:rsidR="00B67AAC" w:rsidRPr="00EA70F3" w:rsidRDefault="00B67AAC" w:rsidP="00B67AAC">
      <w:pPr>
        <w:pStyle w:val="ListParagraph"/>
        <w:numPr>
          <w:ilvl w:val="0"/>
          <w:numId w:val="30"/>
        </w:numPr>
        <w:spacing w:after="120"/>
        <w:rPr>
          <w:rFonts w:ascii="Tahoma" w:eastAsia="Times New Roman" w:hAnsi="Tahoma" w:cs="Tahoma"/>
          <w:sz w:val="22"/>
          <w:szCs w:val="22"/>
        </w:rPr>
      </w:pPr>
      <w:r w:rsidRPr="00EA70F3">
        <w:rPr>
          <w:rFonts w:ascii="Tahoma" w:hAnsi="Tahoma" w:cs="Tahoma"/>
          <w:sz w:val="22"/>
          <w:szCs w:val="22"/>
        </w:rPr>
        <w:t>The panel’s decision and the reasons for it</w:t>
      </w:r>
    </w:p>
    <w:p w14:paraId="7517C2F8" w14:textId="77777777" w:rsidR="00B67AAC" w:rsidRPr="00EA70F3" w:rsidRDefault="00B67AAC" w:rsidP="00B67AAC">
      <w:pPr>
        <w:pStyle w:val="ListParagraph"/>
        <w:numPr>
          <w:ilvl w:val="0"/>
          <w:numId w:val="30"/>
        </w:numPr>
        <w:spacing w:after="120"/>
        <w:rPr>
          <w:rFonts w:ascii="Tahoma" w:eastAsia="Times New Roman" w:hAnsi="Tahoma" w:cs="Tahoma"/>
          <w:sz w:val="22"/>
          <w:szCs w:val="22"/>
        </w:rPr>
      </w:pPr>
      <w:r w:rsidRPr="00EA70F3">
        <w:rPr>
          <w:rFonts w:ascii="Tahoma" w:hAnsi="Tahoma" w:cs="Tahoma"/>
          <w:sz w:val="22"/>
          <w:szCs w:val="22"/>
        </w:rPr>
        <w:t>Where relevant, details of any financial readjustment or payment to be made if the governing board does not subsequently decide to offer to reinstate the pupil within 10 school days</w:t>
      </w:r>
    </w:p>
    <w:p w14:paraId="2B9F90F7" w14:textId="77777777" w:rsidR="00B67AAC" w:rsidRPr="00EA70F3" w:rsidRDefault="00B67AAC" w:rsidP="00B67AAC">
      <w:pPr>
        <w:pStyle w:val="ListParagraph"/>
        <w:numPr>
          <w:ilvl w:val="0"/>
          <w:numId w:val="30"/>
        </w:numPr>
        <w:spacing w:after="120"/>
        <w:rPr>
          <w:rFonts w:ascii="Tahoma" w:eastAsia="Times New Roman" w:hAnsi="Tahoma" w:cs="Tahoma"/>
          <w:sz w:val="22"/>
          <w:szCs w:val="22"/>
        </w:rPr>
      </w:pPr>
      <w:r w:rsidRPr="00EA70F3">
        <w:rPr>
          <w:rFonts w:ascii="Tahoma" w:hAnsi="Tahoma" w:cs="Tahoma"/>
          <w:sz w:val="22"/>
          <w:szCs w:val="22"/>
        </w:rPr>
        <w:t xml:space="preserve">Any information that the panel has directed the governing board to place on the pupil’s educational record </w:t>
      </w:r>
    </w:p>
    <w:p w14:paraId="23892AB9" w14:textId="77777777" w:rsidR="00B67AAC" w:rsidRPr="00EA70F3" w:rsidRDefault="00B67AAC" w:rsidP="00B67AAC">
      <w:pPr>
        <w:rPr>
          <w:rFonts w:ascii="Tahoma" w:eastAsia="MS Mincho" w:hAnsi="Tahoma" w:cs="Tahoma"/>
          <w:sz w:val="22"/>
          <w:szCs w:val="22"/>
        </w:rPr>
      </w:pPr>
    </w:p>
    <w:p w14:paraId="6038D0A0" w14:textId="77777777" w:rsidR="00B67AAC" w:rsidRPr="00EA70F3" w:rsidRDefault="00B67AAC" w:rsidP="00B67AAC">
      <w:pPr>
        <w:pStyle w:val="Heading1"/>
        <w:rPr>
          <w:rFonts w:ascii="Tahoma" w:eastAsia="Arial" w:hAnsi="Tahoma" w:cs="Tahoma"/>
          <w:b w:val="0"/>
          <w:bCs/>
          <w:color w:val="auto"/>
          <w:szCs w:val="22"/>
        </w:rPr>
      </w:pPr>
      <w:bookmarkStart w:id="30" w:name="_Toc87532564"/>
      <w:bookmarkStart w:id="31" w:name="_Toc87533039"/>
      <w:bookmarkStart w:id="32" w:name="_Toc139284312"/>
      <w:bookmarkStart w:id="33" w:name="_Toc143785548"/>
      <w:r w:rsidRPr="00EA70F3">
        <w:rPr>
          <w:rFonts w:ascii="Tahoma" w:eastAsia="Arial" w:hAnsi="Tahoma" w:cs="Tahoma"/>
          <w:bCs/>
          <w:color w:val="auto"/>
          <w:szCs w:val="22"/>
        </w:rPr>
        <w:t>7. School registers</w:t>
      </w:r>
      <w:bookmarkEnd w:id="30"/>
      <w:bookmarkEnd w:id="31"/>
      <w:bookmarkEnd w:id="32"/>
      <w:bookmarkEnd w:id="33"/>
    </w:p>
    <w:p w14:paraId="7EA866A8"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 xml:space="preserve">A pupil's name will be removed from the school admission register if: </w:t>
      </w:r>
    </w:p>
    <w:p w14:paraId="1D7747C0" w14:textId="77777777" w:rsidR="00B67AAC" w:rsidRPr="00EA70F3" w:rsidRDefault="00B67AAC" w:rsidP="00B67AAC">
      <w:pPr>
        <w:pStyle w:val="ListParagraph"/>
        <w:numPr>
          <w:ilvl w:val="0"/>
          <w:numId w:val="31"/>
        </w:numPr>
        <w:spacing w:after="120"/>
        <w:rPr>
          <w:rFonts w:ascii="Tahoma" w:eastAsia="Times New Roman" w:hAnsi="Tahoma" w:cs="Tahoma"/>
          <w:sz w:val="22"/>
          <w:szCs w:val="22"/>
        </w:rPr>
      </w:pPr>
      <w:r w:rsidRPr="00EA70F3">
        <w:rPr>
          <w:rFonts w:ascii="Tahoma" w:hAnsi="Tahoma" w:cs="Tahoma"/>
          <w:sz w:val="22"/>
          <w:szCs w:val="22"/>
        </w:rPr>
        <w:t>15 school days have passed since the parents were notified of the exclusion panel’s decision to not reinstate the pupil and no application has been made for an independent review panel, or</w:t>
      </w:r>
    </w:p>
    <w:p w14:paraId="04084906" w14:textId="77777777" w:rsidR="00B67AAC" w:rsidRPr="00EA70F3" w:rsidRDefault="00B67AAC" w:rsidP="00B67AAC">
      <w:pPr>
        <w:pStyle w:val="ListParagraph"/>
        <w:numPr>
          <w:ilvl w:val="0"/>
          <w:numId w:val="31"/>
        </w:numPr>
        <w:spacing w:after="120"/>
        <w:rPr>
          <w:rFonts w:ascii="Tahoma" w:eastAsia="Times New Roman" w:hAnsi="Tahoma" w:cs="Tahoma"/>
          <w:sz w:val="22"/>
          <w:szCs w:val="22"/>
        </w:rPr>
      </w:pPr>
      <w:r w:rsidRPr="00EA70F3">
        <w:rPr>
          <w:rFonts w:ascii="Tahoma" w:hAnsi="Tahoma" w:cs="Tahoma"/>
          <w:sz w:val="22"/>
          <w:szCs w:val="22"/>
        </w:rPr>
        <w:t>The parents have stated in writing that they will not be applying for an independent review panel</w:t>
      </w:r>
    </w:p>
    <w:p w14:paraId="4CE62E77"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t>Where an application for an independent review has been made within 15 school days, the trust board will wait until that review has concluded before removing a pupil’s name from the register.</w:t>
      </w:r>
    </w:p>
    <w:p w14:paraId="3591696B"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While the pupil’s name remains on the school’s admission register, the pupil’s attendance will still be recorded appropriately. Where alternative provision has been made for an excluded pupil and they attend it, code B (education off-site) or code D (dual registration) will be used on the attendance register. </w:t>
      </w:r>
    </w:p>
    <w:p w14:paraId="2685EDB6"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Where excluded pupils are not attending alternative provision, code E (absent) will be used. </w:t>
      </w:r>
    </w:p>
    <w:p w14:paraId="7AFD2FA9" w14:textId="77777777" w:rsidR="00B67AAC" w:rsidRPr="00EA70F3" w:rsidRDefault="00B67AAC" w:rsidP="00B67AAC">
      <w:pPr>
        <w:spacing w:before="240" w:after="240"/>
        <w:rPr>
          <w:rFonts w:ascii="Tahoma" w:hAnsi="Tahoma" w:cs="Tahoma"/>
          <w:color w:val="75327C"/>
          <w:sz w:val="22"/>
          <w:szCs w:val="22"/>
        </w:rPr>
      </w:pPr>
      <w:bookmarkStart w:id="34" w:name="_Toc87532565"/>
      <w:bookmarkStart w:id="35" w:name="_Toc87533040"/>
      <w:r w:rsidRPr="00EA70F3">
        <w:rPr>
          <w:rFonts w:ascii="Tahoma" w:hAnsi="Tahoma" w:cs="Tahoma"/>
          <w:b/>
          <w:bCs/>
          <w:color w:val="75327C"/>
          <w:sz w:val="22"/>
          <w:szCs w:val="22"/>
        </w:rPr>
        <w:t>Making a return to the LA</w:t>
      </w:r>
    </w:p>
    <w:p w14:paraId="5E1A70B6" w14:textId="77777777" w:rsidR="00B67AAC" w:rsidRPr="00EA70F3" w:rsidRDefault="00B67AAC" w:rsidP="00B67AAC">
      <w:pPr>
        <w:spacing w:before="240" w:after="240"/>
        <w:rPr>
          <w:rFonts w:ascii="Tahoma" w:hAnsi="Tahoma" w:cs="Tahoma"/>
          <w:sz w:val="22"/>
          <w:szCs w:val="22"/>
        </w:rPr>
      </w:pPr>
      <w:r w:rsidRPr="00EA70F3">
        <w:rPr>
          <w:rFonts w:ascii="Tahoma" w:hAnsi="Tahoma" w:cs="Tahoma"/>
          <w:sz w:val="22"/>
          <w:szCs w:val="22"/>
        </w:rPr>
        <w:t>Where a pupil’s name is to be removed from the school admissions register because of a permanent exclusion, the school will make a return to the LA. The return will include: </w:t>
      </w:r>
    </w:p>
    <w:p w14:paraId="3762DBF2"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The pupil’s full name</w:t>
      </w:r>
    </w:p>
    <w:p w14:paraId="669CA6FB"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The full name and address of any parent with whom the pupil normally resides</w:t>
      </w:r>
    </w:p>
    <w:p w14:paraId="22BEE3BF"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At least 1 telephone number at which any parent with whom the pupil normally resides can be contacted in an emergency</w:t>
      </w:r>
    </w:p>
    <w:p w14:paraId="1033D3D5"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The grounds upon which their name is to be deleted from the admissions register (i.e. permanent exclusion) </w:t>
      </w:r>
    </w:p>
    <w:p w14:paraId="2F5243C2"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Details of the new school the pupil will attend, including the name of that school and the first date when the pupil attended or is due to attend there, if the parents have told the school the pupil is moving to another school</w:t>
      </w:r>
    </w:p>
    <w:p w14:paraId="01FE37DB" w14:textId="77777777" w:rsidR="00B67AAC" w:rsidRPr="00EA70F3" w:rsidRDefault="00B67AAC" w:rsidP="00B67AAC">
      <w:pPr>
        <w:pStyle w:val="ListParagraph"/>
        <w:numPr>
          <w:ilvl w:val="0"/>
          <w:numId w:val="32"/>
        </w:numPr>
        <w:spacing w:after="120"/>
        <w:rPr>
          <w:rFonts w:ascii="Tahoma" w:eastAsia="Times New Roman" w:hAnsi="Tahoma" w:cs="Tahoma"/>
          <w:sz w:val="22"/>
          <w:szCs w:val="22"/>
        </w:rPr>
      </w:pPr>
      <w:r w:rsidRPr="00EA70F3">
        <w:rPr>
          <w:rFonts w:ascii="Tahoma" w:hAnsi="Tahoma" w:cs="Tahoma"/>
          <w:sz w:val="22"/>
          <w:szCs w:val="22"/>
        </w:rPr>
        <w:t>Details of the pupil’s new address, including the new address, the name of the parent(s) the pupil is going to live there with, and the date when the pupil is going to start living there, if the parents have informed the school that the pupil is moving house</w:t>
      </w:r>
    </w:p>
    <w:p w14:paraId="10B17FE3" w14:textId="77777777" w:rsidR="00B67AAC" w:rsidRPr="00EA70F3" w:rsidRDefault="00B67AAC" w:rsidP="00B67AAC">
      <w:pPr>
        <w:spacing w:before="240" w:after="240"/>
        <w:rPr>
          <w:rFonts w:ascii="Tahoma" w:eastAsia="MS Mincho" w:hAnsi="Tahoma" w:cs="Tahoma"/>
          <w:sz w:val="22"/>
          <w:szCs w:val="22"/>
        </w:rPr>
      </w:pPr>
      <w:r w:rsidRPr="00EA70F3">
        <w:rPr>
          <w:rFonts w:ascii="Tahoma" w:hAnsi="Tahoma" w:cs="Tahoma"/>
          <w:sz w:val="22"/>
          <w:szCs w:val="22"/>
        </w:rPr>
        <w:t>This return must be made as soon as the grounds for removal is met and no later than the removal of the pupil’s name.</w:t>
      </w:r>
    </w:p>
    <w:p w14:paraId="0483EB35" w14:textId="77777777" w:rsidR="00B67AAC" w:rsidRPr="00EA70F3" w:rsidRDefault="00B67AAC" w:rsidP="00B67AAC">
      <w:pPr>
        <w:pStyle w:val="Heading1"/>
        <w:rPr>
          <w:rFonts w:ascii="Tahoma" w:hAnsi="Tahoma" w:cs="Tahoma"/>
          <w:b w:val="0"/>
          <w:bCs/>
          <w:color w:val="auto"/>
          <w:szCs w:val="22"/>
        </w:rPr>
      </w:pPr>
      <w:bookmarkStart w:id="36" w:name="_Toc139284313"/>
      <w:bookmarkStart w:id="37" w:name="_Toc143785549"/>
      <w:r w:rsidRPr="00EA70F3">
        <w:rPr>
          <w:rFonts w:ascii="Tahoma" w:eastAsia="Arial" w:hAnsi="Tahoma" w:cs="Tahoma"/>
          <w:bCs/>
          <w:color w:val="auto"/>
          <w:szCs w:val="22"/>
        </w:rPr>
        <w:t xml:space="preserve">8. Returning from a </w:t>
      </w:r>
      <w:bookmarkEnd w:id="34"/>
      <w:bookmarkEnd w:id="35"/>
      <w:r w:rsidRPr="00EA70F3">
        <w:rPr>
          <w:rFonts w:ascii="Tahoma" w:eastAsia="Arial" w:hAnsi="Tahoma" w:cs="Tahoma"/>
          <w:bCs/>
          <w:color w:val="auto"/>
          <w:szCs w:val="22"/>
        </w:rPr>
        <w:t>suspension</w:t>
      </w:r>
      <w:bookmarkEnd w:id="36"/>
      <w:bookmarkEnd w:id="37"/>
    </w:p>
    <w:p w14:paraId="53E2FC29" w14:textId="77777777" w:rsidR="00B67AAC" w:rsidRPr="00EA70F3" w:rsidRDefault="00B67AAC" w:rsidP="00B67AAC">
      <w:pPr>
        <w:pStyle w:val="HeadingLevel2"/>
        <w:numPr>
          <w:ilvl w:val="0"/>
          <w:numId w:val="0"/>
        </w:numPr>
        <w:rPr>
          <w:rFonts w:ascii="Tahoma" w:hAnsi="Tahoma" w:cs="Tahoma"/>
          <w:b/>
          <w:bCs/>
          <w:sz w:val="22"/>
        </w:rPr>
      </w:pPr>
      <w:bookmarkStart w:id="38" w:name="_Toc143785550"/>
      <w:r w:rsidRPr="00EA70F3">
        <w:rPr>
          <w:rFonts w:ascii="Tahoma" w:hAnsi="Tahoma" w:cs="Tahoma"/>
          <w:b/>
          <w:bCs/>
          <w:sz w:val="22"/>
        </w:rPr>
        <w:t>8.1 Reintegration strategy</w:t>
      </w:r>
      <w:bookmarkEnd w:id="38"/>
    </w:p>
    <w:p w14:paraId="45F09BAB" w14:textId="77777777" w:rsidR="00B67AAC" w:rsidRPr="00EA70F3" w:rsidRDefault="00B67AAC" w:rsidP="00B67AAC">
      <w:pPr>
        <w:rPr>
          <w:rFonts w:ascii="Tahoma" w:hAnsi="Tahoma" w:cs="Tahoma"/>
          <w:sz w:val="22"/>
          <w:szCs w:val="22"/>
        </w:rPr>
      </w:pPr>
      <w:r w:rsidRPr="00EA70F3">
        <w:rPr>
          <w:rFonts w:ascii="Tahoma" w:hAnsi="Tahoma" w:cs="Tahoma"/>
          <w:sz w:val="22"/>
          <w:szCs w:val="22"/>
        </w:rPr>
        <w:t>Following suspension, or cancelled suspension or exclusion, the school will put in place a strategy to help the pupil reintegrate successfully into school life and full-time education.</w:t>
      </w:r>
    </w:p>
    <w:p w14:paraId="3A90C2BE" w14:textId="77777777" w:rsidR="00B67AAC" w:rsidRPr="00EA70F3" w:rsidRDefault="00B67AAC" w:rsidP="00B67AAC">
      <w:pPr>
        <w:rPr>
          <w:rFonts w:ascii="Tahoma" w:hAnsi="Tahoma" w:cs="Tahoma"/>
          <w:sz w:val="22"/>
          <w:szCs w:val="22"/>
        </w:rPr>
      </w:pPr>
      <w:r w:rsidRPr="00EA70F3">
        <w:rPr>
          <w:rFonts w:ascii="Tahoma" w:hAnsi="Tahoma" w:cs="Tahoma"/>
          <w:sz w:val="22"/>
          <w:szCs w:val="22"/>
        </w:rPr>
        <w:t>Where necessary, the school will work with third-party organisations to identify whether the pupil has any unmet special educational and/or health needs. </w:t>
      </w:r>
    </w:p>
    <w:p w14:paraId="5E8BC1C6" w14:textId="77777777" w:rsidR="00B67AAC" w:rsidRPr="00930496" w:rsidRDefault="00B67AAC" w:rsidP="00B67AAC">
      <w:pPr>
        <w:rPr>
          <w:rFonts w:ascii="Tahoma" w:hAnsi="Tahoma" w:cs="Tahoma"/>
          <w:sz w:val="22"/>
          <w:szCs w:val="22"/>
        </w:rPr>
      </w:pPr>
      <w:r w:rsidRPr="00EA70F3">
        <w:rPr>
          <w:rFonts w:ascii="Tahoma" w:hAnsi="Tahoma" w:cs="Tahoma"/>
          <w:sz w:val="22"/>
          <w:szCs w:val="22"/>
        </w:rPr>
        <w:t>The following measures may be implemented, as part of the strategy, to ensure a successful rein</w:t>
      </w:r>
      <w:r w:rsidRPr="00930496">
        <w:rPr>
          <w:rFonts w:ascii="Tahoma" w:hAnsi="Tahoma" w:cs="Tahoma"/>
          <w:sz w:val="22"/>
          <w:szCs w:val="22"/>
        </w:rPr>
        <w:t>tegration into school life for the pupil:</w:t>
      </w:r>
    </w:p>
    <w:p w14:paraId="31055794" w14:textId="77777777" w:rsidR="00B67AAC" w:rsidRPr="00930496" w:rsidRDefault="00B67AAC" w:rsidP="00930496">
      <w:pPr>
        <w:pStyle w:val="ListParagraph"/>
        <w:numPr>
          <w:ilvl w:val="0"/>
          <w:numId w:val="46"/>
        </w:numPr>
        <w:rPr>
          <w:rFonts w:ascii="Tahoma" w:hAnsi="Tahoma" w:cs="Tahoma"/>
          <w:sz w:val="22"/>
          <w:szCs w:val="22"/>
        </w:rPr>
      </w:pPr>
      <w:r w:rsidRPr="00930496">
        <w:rPr>
          <w:rFonts w:ascii="Tahoma" w:hAnsi="Tahoma" w:cs="Tahoma"/>
          <w:sz w:val="22"/>
          <w:szCs w:val="22"/>
        </w:rPr>
        <w:t>Maintaining regular contact during the suspension or off-site direction and welcoming the pupil back to school</w:t>
      </w:r>
    </w:p>
    <w:p w14:paraId="34FD85E8" w14:textId="77777777" w:rsidR="00B67AAC" w:rsidRPr="00930496" w:rsidRDefault="00B67AAC" w:rsidP="00930496">
      <w:pPr>
        <w:pStyle w:val="ListParagraph"/>
        <w:numPr>
          <w:ilvl w:val="0"/>
          <w:numId w:val="46"/>
        </w:numPr>
        <w:rPr>
          <w:rFonts w:ascii="Tahoma" w:hAnsi="Tahoma" w:cs="Tahoma"/>
          <w:sz w:val="22"/>
          <w:szCs w:val="22"/>
        </w:rPr>
      </w:pPr>
      <w:r w:rsidRPr="00930496">
        <w:rPr>
          <w:rFonts w:ascii="Tahoma" w:hAnsi="Tahoma" w:cs="Tahoma"/>
          <w:sz w:val="22"/>
          <w:szCs w:val="22"/>
        </w:rPr>
        <w:t>Daily contact in school with a designated pastoral professional</w:t>
      </w:r>
    </w:p>
    <w:p w14:paraId="7D06F782" w14:textId="77777777" w:rsidR="00B67AAC" w:rsidRPr="00930496" w:rsidRDefault="00B67AAC" w:rsidP="00930496">
      <w:pPr>
        <w:pStyle w:val="ListParagraph"/>
        <w:numPr>
          <w:ilvl w:val="0"/>
          <w:numId w:val="46"/>
        </w:numPr>
        <w:rPr>
          <w:rFonts w:ascii="Tahoma" w:hAnsi="Tahoma" w:cs="Tahoma"/>
          <w:sz w:val="22"/>
          <w:szCs w:val="22"/>
        </w:rPr>
      </w:pPr>
      <w:r w:rsidRPr="00930496">
        <w:rPr>
          <w:rFonts w:ascii="Tahoma" w:hAnsi="Tahoma" w:cs="Tahoma"/>
          <w:sz w:val="22"/>
          <w:szCs w:val="22"/>
        </w:rPr>
        <w:t>Mentoring by a trusted adult or a local mentoring charity</w:t>
      </w:r>
    </w:p>
    <w:p w14:paraId="0F523B74" w14:textId="77777777" w:rsidR="00B67AAC" w:rsidRPr="00930496" w:rsidRDefault="00B67AAC" w:rsidP="00930496">
      <w:pPr>
        <w:pStyle w:val="ListParagraph"/>
        <w:numPr>
          <w:ilvl w:val="0"/>
          <w:numId w:val="46"/>
        </w:numPr>
        <w:rPr>
          <w:rFonts w:ascii="Tahoma" w:hAnsi="Tahoma" w:cs="Tahoma"/>
          <w:sz w:val="22"/>
          <w:szCs w:val="22"/>
        </w:rPr>
      </w:pPr>
      <w:r w:rsidRPr="00930496">
        <w:rPr>
          <w:rFonts w:ascii="Tahoma" w:hAnsi="Tahoma" w:cs="Tahoma"/>
          <w:sz w:val="22"/>
          <w:szCs w:val="22"/>
        </w:rPr>
        <w:t>Regular reviews with the pupil and parents to praise progress being made and raise and address any concerns at an early stage</w:t>
      </w:r>
    </w:p>
    <w:p w14:paraId="60BF831E" w14:textId="77777777" w:rsidR="00B67AAC" w:rsidRPr="00930496" w:rsidRDefault="00B67AAC" w:rsidP="00930496">
      <w:pPr>
        <w:pStyle w:val="ListParagraph"/>
        <w:numPr>
          <w:ilvl w:val="0"/>
          <w:numId w:val="46"/>
        </w:numPr>
        <w:rPr>
          <w:rFonts w:ascii="Tahoma" w:hAnsi="Tahoma" w:cs="Tahoma"/>
          <w:sz w:val="22"/>
          <w:szCs w:val="22"/>
        </w:rPr>
      </w:pPr>
      <w:r w:rsidRPr="00930496">
        <w:rPr>
          <w:rFonts w:ascii="Tahoma" w:hAnsi="Tahoma" w:cs="Tahoma"/>
          <w:sz w:val="22"/>
          <w:szCs w:val="22"/>
        </w:rPr>
        <w:t>Informing the pupil, parents and staff of potential external support</w:t>
      </w:r>
    </w:p>
    <w:p w14:paraId="2E15F5A9"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t>Part-time timetables will not be used as a tool to manage behaviour and, if used, will be put in place for the minimum time necessary.</w:t>
      </w:r>
    </w:p>
    <w:p w14:paraId="1B7E0D1E"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The strategy will be regularly reviewed and adapted where necessary throughout the reintegration process in collaboration with the pupil, parents, and other relevant parties. </w:t>
      </w:r>
    </w:p>
    <w:p w14:paraId="4DC9FEA1" w14:textId="77777777" w:rsidR="00B67AAC" w:rsidRPr="00EA70F3" w:rsidRDefault="00B67AAC" w:rsidP="00B67AAC">
      <w:pPr>
        <w:rPr>
          <w:rFonts w:ascii="Tahoma" w:hAnsi="Tahoma" w:cs="Tahoma"/>
          <w:sz w:val="22"/>
          <w:szCs w:val="22"/>
        </w:rPr>
      </w:pPr>
    </w:p>
    <w:p w14:paraId="593A524F" w14:textId="77777777" w:rsidR="00B67AAC" w:rsidRPr="00EA70F3" w:rsidRDefault="00B67AAC" w:rsidP="00B67AAC">
      <w:pPr>
        <w:pStyle w:val="HeadingLevel2"/>
        <w:numPr>
          <w:ilvl w:val="0"/>
          <w:numId w:val="0"/>
        </w:numPr>
        <w:rPr>
          <w:rFonts w:ascii="Tahoma" w:hAnsi="Tahoma" w:cs="Tahoma"/>
          <w:b/>
          <w:bCs/>
          <w:sz w:val="22"/>
        </w:rPr>
      </w:pPr>
      <w:bookmarkStart w:id="39" w:name="_Toc143785551"/>
      <w:r w:rsidRPr="00EA70F3">
        <w:rPr>
          <w:rFonts w:ascii="Tahoma" w:hAnsi="Tahoma" w:cs="Tahoma"/>
          <w:b/>
          <w:bCs/>
          <w:sz w:val="22"/>
        </w:rPr>
        <w:t>8.2 Reintegration meetings</w:t>
      </w:r>
      <w:bookmarkEnd w:id="39"/>
      <w:r w:rsidRPr="00EA70F3">
        <w:rPr>
          <w:rFonts w:ascii="Tahoma" w:hAnsi="Tahoma" w:cs="Tahoma"/>
          <w:b/>
          <w:bCs/>
          <w:sz w:val="22"/>
        </w:rPr>
        <w:t> </w:t>
      </w:r>
    </w:p>
    <w:p w14:paraId="2D748927"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school will clearly explain the reintegration strategy to the pupil in a reintegration meeting before or on the pupil’s return to school. During the meeting the school will communicate to the pupil that they are getting a fresh start and that they are a valued member of the school community.</w:t>
      </w:r>
    </w:p>
    <w:p w14:paraId="6ABE5895"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pupil, parents, a member of senior staff, and any other relevant staff will be invited to attend the meeting.</w:t>
      </w:r>
    </w:p>
    <w:p w14:paraId="23594DE8"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meeting can proceed without the parents in the event that they cannot or do not attend.</w:t>
      </w:r>
    </w:p>
    <w:p w14:paraId="340E87D6"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school expects all returning pupils and their parents to attend their reintegration meeting, but pupils who do not attend will not be prevented from returning to the classroom.</w:t>
      </w:r>
      <w:r w:rsidRPr="00EA70F3">
        <w:rPr>
          <w:rFonts w:ascii="Tahoma" w:hAnsi="Tahoma" w:cs="Tahoma"/>
          <w:sz w:val="22"/>
          <w:szCs w:val="22"/>
        </w:rPr>
        <w:br/>
      </w:r>
    </w:p>
    <w:p w14:paraId="2C7DEC51" w14:textId="77777777" w:rsidR="00B67AAC" w:rsidRPr="00EA70F3" w:rsidRDefault="00B67AAC" w:rsidP="00B67AAC">
      <w:pPr>
        <w:pStyle w:val="Heading1"/>
        <w:rPr>
          <w:rFonts w:ascii="Tahoma" w:hAnsi="Tahoma" w:cs="Tahoma"/>
          <w:b w:val="0"/>
          <w:bCs/>
          <w:color w:val="auto"/>
          <w:szCs w:val="22"/>
        </w:rPr>
      </w:pPr>
      <w:bookmarkStart w:id="40" w:name="_Toc139284314"/>
      <w:bookmarkStart w:id="41" w:name="_Toc143785552"/>
      <w:bookmarkStart w:id="42" w:name="_Toc87532566"/>
      <w:bookmarkStart w:id="43" w:name="_Toc87533041"/>
      <w:r w:rsidRPr="00EA70F3">
        <w:rPr>
          <w:rFonts w:ascii="Tahoma" w:hAnsi="Tahoma" w:cs="Tahoma"/>
          <w:bCs/>
          <w:color w:val="auto"/>
          <w:szCs w:val="22"/>
        </w:rPr>
        <w:t>9. Remote access to meetings</w:t>
      </w:r>
      <w:bookmarkEnd w:id="40"/>
      <w:bookmarkEnd w:id="41"/>
    </w:p>
    <w:p w14:paraId="75DFB584" w14:textId="77777777" w:rsidR="00B67AAC" w:rsidRPr="00EA70F3" w:rsidRDefault="00B67AAC" w:rsidP="00B67AAC">
      <w:pPr>
        <w:pStyle w:val="1bodycopy10pt"/>
        <w:rPr>
          <w:rFonts w:ascii="Tahoma" w:hAnsi="Tahoma" w:cs="Tahoma"/>
          <w:sz w:val="22"/>
          <w:szCs w:val="22"/>
        </w:rPr>
      </w:pPr>
      <w:r w:rsidRPr="00EA70F3">
        <w:rPr>
          <w:rFonts w:ascii="Tahoma" w:hAnsi="Tahoma" w:cs="Tahoma"/>
          <w:sz w:val="22"/>
          <w:szCs w:val="22"/>
        </w:rPr>
        <w:t>Parents can request that a governing board meeting, or independent review panel be held remotely. If the parents don’t express a preference, the meeting will be held in person.</w:t>
      </w:r>
    </w:p>
    <w:p w14:paraId="22437DD8" w14:textId="77777777" w:rsidR="00B67AAC" w:rsidRPr="00EA70F3" w:rsidRDefault="00B67AAC" w:rsidP="00B67AAC">
      <w:pPr>
        <w:rPr>
          <w:rFonts w:ascii="Tahoma" w:hAnsi="Tahoma" w:cs="Tahoma"/>
          <w:sz w:val="22"/>
          <w:szCs w:val="22"/>
        </w:rPr>
      </w:pPr>
      <w:r w:rsidRPr="00EA70F3">
        <w:rPr>
          <w:rFonts w:ascii="Tahoma" w:hAnsi="Tahoma" w:cs="Tahoma"/>
          <w:sz w:val="22"/>
          <w:szCs w:val="22"/>
        </w:rPr>
        <w:t>In case of extraordinary or unforeseen circumstances, which mean it is not reasonably practicable for the meeting to be held in person, the meeting will be held remotely.</w:t>
      </w:r>
    </w:p>
    <w:p w14:paraId="123F88BC" w14:textId="77777777" w:rsidR="00B67AAC" w:rsidRPr="00EA70F3" w:rsidRDefault="00B67AAC" w:rsidP="00B67AAC">
      <w:pPr>
        <w:pStyle w:val="1bodycopy10pt"/>
        <w:rPr>
          <w:rFonts w:ascii="Tahoma" w:hAnsi="Tahoma" w:cs="Tahoma"/>
          <w:sz w:val="22"/>
          <w:szCs w:val="22"/>
        </w:rPr>
      </w:pPr>
      <w:r w:rsidRPr="00EA70F3">
        <w:rPr>
          <w:rFonts w:ascii="Tahoma" w:hAnsi="Tahoma" w:cs="Tahoma"/>
          <w:color w:val="000000"/>
          <w:sz w:val="22"/>
          <w:szCs w:val="22"/>
        </w:rPr>
        <w:t>Remotely accessed meetings are subject to the same procedural requirements as in-person meetings.</w:t>
      </w:r>
    </w:p>
    <w:p w14:paraId="2A6D4FCB" w14:textId="77777777" w:rsidR="00B67AAC" w:rsidRPr="00EA70F3" w:rsidRDefault="00B67AAC" w:rsidP="00B67AAC">
      <w:pPr>
        <w:pStyle w:val="1bodycopy10pt"/>
        <w:rPr>
          <w:rFonts w:ascii="Tahoma" w:hAnsi="Tahoma" w:cs="Tahoma"/>
          <w:sz w:val="22"/>
          <w:szCs w:val="22"/>
        </w:rPr>
      </w:pPr>
      <w:r w:rsidRPr="00EA70F3">
        <w:rPr>
          <w:rFonts w:ascii="Tahoma" w:hAnsi="Tahoma" w:cs="Tahoma"/>
          <w:sz w:val="22"/>
          <w:szCs w:val="22"/>
        </w:rPr>
        <w:t>The trust board and the academy trust should make sure that the following conditions are met before agreeing to let a meeting proceed remotely:</w:t>
      </w:r>
    </w:p>
    <w:p w14:paraId="3E9ADAC4" w14:textId="77777777" w:rsidR="00B67AAC" w:rsidRPr="00EA70F3" w:rsidRDefault="00B67AAC" w:rsidP="00B67AAC">
      <w:pPr>
        <w:pStyle w:val="4Bulletedcopyblue"/>
        <w:numPr>
          <w:ilvl w:val="0"/>
          <w:numId w:val="34"/>
        </w:numPr>
        <w:rPr>
          <w:rFonts w:ascii="Tahoma" w:hAnsi="Tahoma" w:cs="Tahoma"/>
          <w:sz w:val="22"/>
          <w:szCs w:val="22"/>
          <w:lang w:val="en-GB"/>
        </w:rPr>
      </w:pPr>
      <w:r w:rsidRPr="00EA70F3">
        <w:rPr>
          <w:rFonts w:ascii="Tahoma" w:hAnsi="Tahoma" w:cs="Tahoma"/>
          <w:sz w:val="22"/>
          <w:szCs w:val="22"/>
          <w:lang w:val="en-GB"/>
        </w:rPr>
        <w:t>All the participants have access to the technology which will allow them to hear, speak, see and be seen</w:t>
      </w:r>
    </w:p>
    <w:p w14:paraId="55C757A2" w14:textId="77777777" w:rsidR="00B67AAC" w:rsidRPr="00EA70F3" w:rsidRDefault="00B67AAC" w:rsidP="00B67AAC">
      <w:pPr>
        <w:pStyle w:val="4Bulletedcopyblue"/>
        <w:numPr>
          <w:ilvl w:val="0"/>
          <w:numId w:val="34"/>
        </w:numPr>
        <w:rPr>
          <w:rFonts w:ascii="Tahoma" w:hAnsi="Tahoma" w:cs="Tahoma"/>
          <w:sz w:val="22"/>
          <w:szCs w:val="22"/>
          <w:lang w:val="en-GB"/>
        </w:rPr>
      </w:pPr>
      <w:r w:rsidRPr="00EA70F3">
        <w:rPr>
          <w:rFonts w:ascii="Tahoma" w:hAnsi="Tahoma" w:cs="Tahoma"/>
          <w:sz w:val="22"/>
          <w:szCs w:val="22"/>
          <w:lang w:val="en-GB"/>
        </w:rPr>
        <w:t>All the participants will be able participate fully</w:t>
      </w:r>
    </w:p>
    <w:p w14:paraId="5B79D829" w14:textId="77777777" w:rsidR="00B67AAC" w:rsidRPr="00EA70F3" w:rsidRDefault="00B67AAC" w:rsidP="00B67AAC">
      <w:pPr>
        <w:pStyle w:val="4Bulletedcopyblue"/>
        <w:numPr>
          <w:ilvl w:val="0"/>
          <w:numId w:val="34"/>
        </w:numPr>
        <w:rPr>
          <w:rFonts w:ascii="Tahoma" w:hAnsi="Tahoma" w:cs="Tahoma"/>
          <w:sz w:val="22"/>
          <w:szCs w:val="22"/>
          <w:lang w:val="en-GB"/>
        </w:rPr>
      </w:pPr>
      <w:r w:rsidRPr="00EA70F3">
        <w:rPr>
          <w:rFonts w:ascii="Tahoma" w:hAnsi="Tahoma" w:cs="Tahoma"/>
          <w:sz w:val="22"/>
          <w:szCs w:val="22"/>
          <w:lang w:val="en-GB"/>
        </w:rPr>
        <w:t>The remote meeting can be held fairly and transparently</w:t>
      </w:r>
    </w:p>
    <w:p w14:paraId="6C6695D4" w14:textId="77777777" w:rsidR="00B67AAC" w:rsidRPr="00EA70F3" w:rsidRDefault="00B67AAC" w:rsidP="00B67AAC">
      <w:pPr>
        <w:pStyle w:val="NormalWeb"/>
        <w:spacing w:before="0" w:after="0"/>
        <w:rPr>
          <w:rFonts w:ascii="Tahoma" w:hAnsi="Tahoma" w:cs="Tahoma"/>
          <w:sz w:val="22"/>
          <w:szCs w:val="22"/>
        </w:rPr>
      </w:pPr>
      <w:r w:rsidRPr="00EA70F3">
        <w:rPr>
          <w:rFonts w:ascii="Tahoma" w:hAnsi="Tahoma" w:cs="Tahoma"/>
          <w:color w:val="000000"/>
          <w:sz w:val="22"/>
          <w:szCs w:val="22"/>
        </w:rPr>
        <w:t>Social workers and the VSH always have the option of joining remotely, whether the meeting is being held in person or not, as long as they can meet the conditions for remote access listed above.</w:t>
      </w:r>
    </w:p>
    <w:p w14:paraId="368EC64D" w14:textId="77777777" w:rsidR="00B67AAC" w:rsidRPr="00EA70F3" w:rsidRDefault="00B67AAC" w:rsidP="00B67AAC">
      <w:pPr>
        <w:pStyle w:val="NormalWeb"/>
        <w:spacing w:before="0" w:after="0"/>
        <w:rPr>
          <w:rFonts w:ascii="Tahoma" w:hAnsi="Tahoma" w:cs="Tahoma"/>
          <w:color w:val="000000"/>
          <w:sz w:val="22"/>
          <w:szCs w:val="22"/>
        </w:rPr>
      </w:pPr>
    </w:p>
    <w:p w14:paraId="1E5A3B30"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meeting will be rearranged to an in-person meeting without delay if technical issues arise that can’t be reasonably resolved and:</w:t>
      </w:r>
    </w:p>
    <w:p w14:paraId="069D514B" w14:textId="77777777" w:rsidR="00B67AAC" w:rsidRPr="00EA70F3" w:rsidRDefault="00B67AAC" w:rsidP="00B67AAC">
      <w:pPr>
        <w:pStyle w:val="4Bulletedcopyblue"/>
        <w:numPr>
          <w:ilvl w:val="0"/>
          <w:numId w:val="35"/>
        </w:numPr>
        <w:rPr>
          <w:rFonts w:ascii="Tahoma" w:hAnsi="Tahoma" w:cs="Tahoma"/>
          <w:sz w:val="22"/>
          <w:szCs w:val="22"/>
        </w:rPr>
      </w:pPr>
      <w:r w:rsidRPr="00EA70F3">
        <w:rPr>
          <w:rFonts w:ascii="Tahoma" w:hAnsi="Tahoma" w:cs="Tahoma"/>
          <w:sz w:val="22"/>
          <w:szCs w:val="22"/>
        </w:rPr>
        <w:t>Compromise the ability of participants to contribute effectively, or</w:t>
      </w:r>
    </w:p>
    <w:p w14:paraId="5C446E34" w14:textId="77777777" w:rsidR="00B67AAC" w:rsidRPr="00EA70F3" w:rsidRDefault="00B67AAC" w:rsidP="00B67AAC">
      <w:pPr>
        <w:pStyle w:val="4Bulletedcopyblue"/>
        <w:numPr>
          <w:ilvl w:val="0"/>
          <w:numId w:val="35"/>
        </w:numPr>
        <w:rPr>
          <w:rFonts w:ascii="Tahoma" w:eastAsia="Arial" w:hAnsi="Tahoma" w:cs="Tahoma"/>
          <w:sz w:val="22"/>
          <w:szCs w:val="22"/>
        </w:rPr>
      </w:pPr>
      <w:r w:rsidRPr="00EA70F3">
        <w:rPr>
          <w:rFonts w:ascii="Tahoma" w:hAnsi="Tahoma" w:cs="Tahoma"/>
          <w:sz w:val="22"/>
          <w:szCs w:val="22"/>
        </w:rPr>
        <w:t>Prevent the meeting from running fairly and transparently</w:t>
      </w:r>
    </w:p>
    <w:p w14:paraId="4844B76D" w14:textId="77777777" w:rsidR="00B67AAC" w:rsidRPr="00EA70F3" w:rsidRDefault="00B67AAC" w:rsidP="00B67AAC">
      <w:pPr>
        <w:pStyle w:val="Heading1"/>
        <w:rPr>
          <w:rFonts w:ascii="Tahoma" w:eastAsia="Calibri" w:hAnsi="Tahoma" w:cs="Tahoma"/>
          <w:b w:val="0"/>
          <w:bCs/>
          <w:color w:val="auto"/>
          <w:szCs w:val="22"/>
        </w:rPr>
      </w:pPr>
      <w:bookmarkStart w:id="44" w:name="_Toc139284315"/>
      <w:bookmarkStart w:id="45" w:name="_Toc143785553"/>
      <w:r w:rsidRPr="00EA70F3">
        <w:rPr>
          <w:rFonts w:ascii="Tahoma" w:eastAsia="Arial" w:hAnsi="Tahoma" w:cs="Tahoma"/>
          <w:bCs/>
          <w:color w:val="auto"/>
          <w:szCs w:val="22"/>
        </w:rPr>
        <w:t>10. Monitoring arrangements</w:t>
      </w:r>
      <w:bookmarkEnd w:id="42"/>
      <w:bookmarkEnd w:id="43"/>
      <w:bookmarkEnd w:id="44"/>
      <w:bookmarkEnd w:id="45"/>
    </w:p>
    <w:p w14:paraId="0F3DB814"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school will collect data on the following:</w:t>
      </w:r>
    </w:p>
    <w:p w14:paraId="4DCB84D2" w14:textId="77777777" w:rsidR="00B67AAC" w:rsidRPr="00EA70F3" w:rsidRDefault="00B67AAC" w:rsidP="00B67AAC">
      <w:pPr>
        <w:pStyle w:val="ListParagraph"/>
        <w:numPr>
          <w:ilvl w:val="0"/>
          <w:numId w:val="36"/>
        </w:numPr>
        <w:spacing w:after="120"/>
        <w:rPr>
          <w:rFonts w:ascii="Tahoma" w:eastAsia="Times New Roman" w:hAnsi="Tahoma" w:cs="Tahoma"/>
          <w:sz w:val="22"/>
          <w:szCs w:val="22"/>
        </w:rPr>
      </w:pPr>
      <w:r w:rsidRPr="00EA70F3">
        <w:rPr>
          <w:rFonts w:ascii="Tahoma" w:hAnsi="Tahoma" w:cs="Tahoma"/>
          <w:sz w:val="22"/>
          <w:szCs w:val="22"/>
        </w:rPr>
        <w:t>Attendance, permanent exclusions and suspensions </w:t>
      </w:r>
    </w:p>
    <w:p w14:paraId="13B356EA" w14:textId="77777777" w:rsidR="00B67AAC" w:rsidRPr="00EA70F3" w:rsidRDefault="00B67AAC" w:rsidP="00B67AAC">
      <w:pPr>
        <w:pStyle w:val="ListParagraph"/>
        <w:numPr>
          <w:ilvl w:val="0"/>
          <w:numId w:val="36"/>
        </w:numPr>
        <w:spacing w:after="120"/>
        <w:rPr>
          <w:rFonts w:ascii="Tahoma" w:eastAsia="Times New Roman" w:hAnsi="Tahoma" w:cs="Tahoma"/>
          <w:sz w:val="22"/>
          <w:szCs w:val="22"/>
        </w:rPr>
      </w:pPr>
      <w:r w:rsidRPr="00EA70F3">
        <w:rPr>
          <w:rFonts w:ascii="Tahoma" w:hAnsi="Tahoma" w:cs="Tahoma"/>
          <w:sz w:val="22"/>
          <w:szCs w:val="22"/>
        </w:rPr>
        <w:t>Use of pupil referral units, off-site directions and managed moves</w:t>
      </w:r>
    </w:p>
    <w:p w14:paraId="621A14B0" w14:textId="77777777" w:rsidR="00B67AAC" w:rsidRPr="00EA70F3" w:rsidRDefault="00B67AAC" w:rsidP="00B67AAC">
      <w:pPr>
        <w:pStyle w:val="ListParagraph"/>
        <w:numPr>
          <w:ilvl w:val="0"/>
          <w:numId w:val="36"/>
        </w:numPr>
        <w:spacing w:after="120"/>
        <w:rPr>
          <w:rFonts w:ascii="Tahoma" w:eastAsia="Times New Roman" w:hAnsi="Tahoma" w:cs="Tahoma"/>
          <w:sz w:val="22"/>
          <w:szCs w:val="22"/>
        </w:rPr>
      </w:pPr>
      <w:r w:rsidRPr="00EA70F3">
        <w:rPr>
          <w:rFonts w:ascii="Tahoma" w:hAnsi="Tahoma" w:cs="Tahoma"/>
          <w:sz w:val="22"/>
          <w:szCs w:val="22"/>
        </w:rPr>
        <w:t>Anonymous surveys of staff, pupils, Local Advisory Boards/trustees and other stakeholders on their perceptions and experiences</w:t>
      </w:r>
    </w:p>
    <w:p w14:paraId="1D98A14C"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data will be analysed every term by a Director or Deputy Director of Education. The Director or Deputy Director of Education will discuss the number of suspensions and / or exclusions with the Head Teacher as well as reporting this information to trustees.</w:t>
      </w:r>
    </w:p>
    <w:p w14:paraId="03708FAB" w14:textId="77777777" w:rsidR="00B67AAC" w:rsidRPr="00EA70F3" w:rsidRDefault="00B67AAC" w:rsidP="00B67AAC">
      <w:pPr>
        <w:rPr>
          <w:rFonts w:ascii="Tahoma" w:eastAsia="MS Mincho" w:hAnsi="Tahoma" w:cs="Tahoma"/>
          <w:sz w:val="22"/>
          <w:szCs w:val="22"/>
        </w:rPr>
      </w:pPr>
    </w:p>
    <w:p w14:paraId="1044494C" w14:textId="77777777" w:rsidR="00B67AAC" w:rsidRPr="00EA70F3" w:rsidRDefault="00B67AAC" w:rsidP="00B67AAC">
      <w:pPr>
        <w:rPr>
          <w:rFonts w:ascii="Tahoma" w:hAnsi="Tahoma" w:cs="Tahoma"/>
          <w:sz w:val="22"/>
          <w:szCs w:val="22"/>
        </w:rPr>
      </w:pPr>
      <w:r w:rsidRPr="00EA70F3">
        <w:rPr>
          <w:rFonts w:ascii="Tahoma" w:hAnsi="Tahoma" w:cs="Tahoma"/>
          <w:sz w:val="22"/>
          <w:szCs w:val="22"/>
        </w:rPr>
        <w:t>The data will be analysed from a variety of perspectives including:</w:t>
      </w:r>
    </w:p>
    <w:p w14:paraId="26BCA89A" w14:textId="77777777" w:rsidR="00B67AAC" w:rsidRPr="00EA70F3" w:rsidRDefault="00B67AAC" w:rsidP="00B67AAC">
      <w:pPr>
        <w:pStyle w:val="ListParagraph"/>
        <w:numPr>
          <w:ilvl w:val="0"/>
          <w:numId w:val="37"/>
        </w:numPr>
        <w:spacing w:after="120"/>
        <w:rPr>
          <w:rFonts w:ascii="Tahoma" w:eastAsia="Times New Roman" w:hAnsi="Tahoma" w:cs="Tahoma"/>
          <w:sz w:val="22"/>
          <w:szCs w:val="22"/>
        </w:rPr>
      </w:pPr>
      <w:r w:rsidRPr="00EA70F3">
        <w:rPr>
          <w:rFonts w:ascii="Tahoma" w:hAnsi="Tahoma" w:cs="Tahoma"/>
          <w:sz w:val="22"/>
          <w:szCs w:val="22"/>
        </w:rPr>
        <w:t>At school level</w:t>
      </w:r>
    </w:p>
    <w:p w14:paraId="2E9CD411" w14:textId="77777777" w:rsidR="00B67AAC" w:rsidRPr="00EA70F3" w:rsidRDefault="00B67AAC" w:rsidP="00B67AAC">
      <w:pPr>
        <w:pStyle w:val="ListParagraph"/>
        <w:numPr>
          <w:ilvl w:val="0"/>
          <w:numId w:val="37"/>
        </w:numPr>
        <w:spacing w:after="120"/>
        <w:rPr>
          <w:rFonts w:ascii="Tahoma" w:eastAsia="Times New Roman" w:hAnsi="Tahoma" w:cs="Tahoma"/>
          <w:sz w:val="22"/>
          <w:szCs w:val="22"/>
        </w:rPr>
      </w:pPr>
      <w:r w:rsidRPr="00EA70F3">
        <w:rPr>
          <w:rFonts w:ascii="Tahoma" w:hAnsi="Tahoma" w:cs="Tahoma"/>
          <w:sz w:val="22"/>
          <w:szCs w:val="22"/>
        </w:rPr>
        <w:t>By age group</w:t>
      </w:r>
    </w:p>
    <w:p w14:paraId="51806BE3" w14:textId="77777777" w:rsidR="00B67AAC" w:rsidRPr="00EA70F3" w:rsidRDefault="00B67AAC" w:rsidP="00B67AAC">
      <w:pPr>
        <w:pStyle w:val="ListParagraph"/>
        <w:numPr>
          <w:ilvl w:val="0"/>
          <w:numId w:val="37"/>
        </w:numPr>
        <w:spacing w:after="120"/>
        <w:rPr>
          <w:rFonts w:ascii="Tahoma" w:eastAsia="Times New Roman" w:hAnsi="Tahoma" w:cs="Tahoma"/>
          <w:sz w:val="22"/>
          <w:szCs w:val="22"/>
        </w:rPr>
      </w:pPr>
      <w:r w:rsidRPr="00EA70F3">
        <w:rPr>
          <w:rFonts w:ascii="Tahoma" w:hAnsi="Tahoma" w:cs="Tahoma"/>
          <w:sz w:val="22"/>
          <w:szCs w:val="22"/>
        </w:rPr>
        <w:t>By time of day/week/term</w:t>
      </w:r>
    </w:p>
    <w:p w14:paraId="46B7C9E4" w14:textId="77777777" w:rsidR="00B67AAC" w:rsidRPr="00EA70F3" w:rsidRDefault="00B67AAC" w:rsidP="00B67AAC">
      <w:pPr>
        <w:pStyle w:val="ListParagraph"/>
        <w:numPr>
          <w:ilvl w:val="0"/>
          <w:numId w:val="37"/>
        </w:numPr>
        <w:spacing w:after="120"/>
        <w:rPr>
          <w:rFonts w:ascii="Tahoma" w:eastAsia="Times New Roman" w:hAnsi="Tahoma" w:cs="Tahoma"/>
          <w:sz w:val="22"/>
          <w:szCs w:val="22"/>
        </w:rPr>
      </w:pPr>
      <w:r w:rsidRPr="00EA70F3">
        <w:rPr>
          <w:rFonts w:ascii="Tahoma" w:hAnsi="Tahoma" w:cs="Tahoma"/>
          <w:sz w:val="22"/>
          <w:szCs w:val="22"/>
        </w:rPr>
        <w:t>By protected characteristic </w:t>
      </w:r>
    </w:p>
    <w:p w14:paraId="13C91549"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t>The school will use the results of this analysis to make sure it is meeting its duties under the Equality Act 2010. If any patterns or disparities between groups of pupils are identified by this analysis, the school will review its policies in order to tackle it.</w:t>
      </w:r>
    </w:p>
    <w:p w14:paraId="244242C0" w14:textId="77777777" w:rsidR="00B67AAC" w:rsidRPr="00EA70F3" w:rsidRDefault="00B67AAC" w:rsidP="00B67AAC">
      <w:pPr>
        <w:rPr>
          <w:rFonts w:ascii="Tahoma" w:hAnsi="Tahoma" w:cs="Tahoma"/>
          <w:sz w:val="22"/>
          <w:szCs w:val="22"/>
        </w:rPr>
      </w:pPr>
    </w:p>
    <w:p w14:paraId="1D078031" w14:textId="77777777" w:rsidR="00B67AAC" w:rsidRPr="00EA70F3" w:rsidRDefault="00B67AAC" w:rsidP="00B67AAC">
      <w:pPr>
        <w:rPr>
          <w:rFonts w:ascii="Tahoma" w:hAnsi="Tahoma" w:cs="Tahoma"/>
          <w:sz w:val="22"/>
          <w:szCs w:val="22"/>
        </w:rPr>
      </w:pPr>
      <w:r w:rsidRPr="00EA70F3">
        <w:rPr>
          <w:rFonts w:ascii="Tahoma" w:hAnsi="Tahoma" w:cs="Tahoma"/>
          <w:sz w:val="22"/>
          <w:szCs w:val="22"/>
        </w:rPr>
        <w:t>Bradgate Education Partnership will work with its academies to consider this data, and to analyse whether there are patterns across the trust, recognising that numbers in any 1 school may be too low to allow for meaningful statistical analysis.</w:t>
      </w:r>
    </w:p>
    <w:p w14:paraId="43CD935E" w14:textId="77777777" w:rsidR="00B67AAC" w:rsidRPr="00EA70F3" w:rsidRDefault="00B67AAC" w:rsidP="00B67AAC">
      <w:pPr>
        <w:rPr>
          <w:rFonts w:ascii="Tahoma" w:hAnsi="Tahoma" w:cs="Tahoma"/>
          <w:sz w:val="22"/>
          <w:szCs w:val="22"/>
        </w:rPr>
      </w:pPr>
    </w:p>
    <w:p w14:paraId="409B667F" w14:textId="77777777" w:rsidR="00B67AAC" w:rsidRPr="00EA70F3" w:rsidRDefault="00B67AAC" w:rsidP="00B67AAC">
      <w:pPr>
        <w:rPr>
          <w:rFonts w:ascii="Tahoma" w:hAnsi="Tahoma" w:cs="Tahoma"/>
          <w:sz w:val="22"/>
          <w:szCs w:val="22"/>
        </w:rPr>
      </w:pPr>
      <w:r w:rsidRPr="00EA70F3">
        <w:rPr>
          <w:rFonts w:ascii="Tahoma" w:hAnsi="Tahoma" w:cs="Tahoma"/>
          <w:sz w:val="22"/>
          <w:szCs w:val="22"/>
        </w:rPr>
        <w:t>This policy will be reviewed annually by the Director of Education. At every review, the policy will be approved by the trust board (Education Committee).</w:t>
      </w:r>
    </w:p>
    <w:p w14:paraId="24B7FED0" w14:textId="77777777" w:rsidR="00B67AAC" w:rsidRPr="00EA70F3" w:rsidRDefault="00B67AAC" w:rsidP="00B67AAC">
      <w:pPr>
        <w:rPr>
          <w:rFonts w:ascii="Tahoma" w:hAnsi="Tahoma" w:cs="Tahoma"/>
          <w:sz w:val="22"/>
          <w:szCs w:val="22"/>
        </w:rPr>
      </w:pPr>
    </w:p>
    <w:p w14:paraId="41B741E3" w14:textId="38BC0F08" w:rsidR="00B67AAC" w:rsidRPr="00EA70F3" w:rsidRDefault="00B67AAC" w:rsidP="00B67AAC">
      <w:pPr>
        <w:pStyle w:val="Heading1"/>
        <w:rPr>
          <w:rFonts w:ascii="Tahoma" w:hAnsi="Tahoma" w:cs="Tahoma"/>
          <w:b w:val="0"/>
          <w:bCs/>
          <w:color w:val="auto"/>
          <w:szCs w:val="22"/>
        </w:rPr>
      </w:pPr>
      <w:bookmarkStart w:id="46" w:name="_Toc87532567"/>
      <w:bookmarkStart w:id="47" w:name="_Toc87533042"/>
      <w:bookmarkStart w:id="48" w:name="_Toc139284316"/>
      <w:bookmarkStart w:id="49" w:name="_Toc143785554"/>
      <w:r w:rsidRPr="00EA70F3">
        <w:rPr>
          <w:rFonts w:ascii="Tahoma" w:eastAsia="Arial" w:hAnsi="Tahoma" w:cs="Tahoma"/>
          <w:bCs/>
          <w:color w:val="auto"/>
          <w:szCs w:val="22"/>
        </w:rPr>
        <w:t>11. Links with other policies</w:t>
      </w:r>
      <w:bookmarkEnd w:id="46"/>
      <w:bookmarkEnd w:id="47"/>
      <w:bookmarkEnd w:id="48"/>
      <w:r w:rsidRPr="00EA70F3">
        <w:rPr>
          <w:rFonts w:ascii="Tahoma" w:eastAsia="Arial" w:hAnsi="Tahoma" w:cs="Tahoma"/>
          <w:bCs/>
          <w:color w:val="auto"/>
          <w:szCs w:val="22"/>
        </w:rPr>
        <w:t xml:space="preserve"> </w:t>
      </w:r>
      <w:bookmarkEnd w:id="49"/>
    </w:p>
    <w:p w14:paraId="2E677084" w14:textId="77777777" w:rsidR="00B67AAC" w:rsidRPr="00EA70F3" w:rsidRDefault="00B67AAC" w:rsidP="00B67AAC">
      <w:pPr>
        <w:spacing w:before="120"/>
        <w:rPr>
          <w:rFonts w:ascii="Tahoma" w:hAnsi="Tahoma" w:cs="Tahoma"/>
          <w:sz w:val="22"/>
          <w:szCs w:val="22"/>
        </w:rPr>
      </w:pPr>
      <w:r w:rsidRPr="00EA70F3">
        <w:rPr>
          <w:rFonts w:ascii="Tahoma" w:hAnsi="Tahoma" w:cs="Tahoma"/>
          <w:sz w:val="22"/>
          <w:szCs w:val="22"/>
        </w:rPr>
        <w:t>This policy is linked to our:</w:t>
      </w:r>
    </w:p>
    <w:p w14:paraId="515443A1" w14:textId="77777777" w:rsidR="00B67AAC" w:rsidRPr="00EA70F3" w:rsidRDefault="00B67AAC" w:rsidP="00B67AAC">
      <w:pPr>
        <w:numPr>
          <w:ilvl w:val="0"/>
          <w:numId w:val="10"/>
        </w:numPr>
        <w:spacing w:before="120" w:after="120"/>
        <w:ind w:hanging="424"/>
        <w:rPr>
          <w:rFonts w:ascii="Tahoma" w:eastAsia="Times New Roman" w:hAnsi="Tahoma" w:cs="Tahoma"/>
          <w:sz w:val="22"/>
          <w:szCs w:val="22"/>
        </w:rPr>
      </w:pPr>
      <w:r w:rsidRPr="00EA70F3">
        <w:rPr>
          <w:rFonts w:ascii="Tahoma" w:hAnsi="Tahoma" w:cs="Tahoma"/>
          <w:sz w:val="22"/>
          <w:szCs w:val="22"/>
        </w:rPr>
        <w:t xml:space="preserve">Behaviour policy </w:t>
      </w:r>
    </w:p>
    <w:p w14:paraId="28B362DD" w14:textId="77777777" w:rsidR="00B67AAC" w:rsidRPr="00EA70F3" w:rsidRDefault="00B67AAC" w:rsidP="00B67AAC">
      <w:pPr>
        <w:numPr>
          <w:ilvl w:val="0"/>
          <w:numId w:val="10"/>
        </w:numPr>
        <w:spacing w:before="120" w:after="120"/>
        <w:ind w:hanging="424"/>
        <w:rPr>
          <w:rFonts w:ascii="Tahoma" w:eastAsia="Times New Roman" w:hAnsi="Tahoma" w:cs="Tahoma"/>
          <w:sz w:val="22"/>
          <w:szCs w:val="22"/>
        </w:rPr>
      </w:pPr>
      <w:r w:rsidRPr="00EA70F3">
        <w:rPr>
          <w:rFonts w:ascii="Tahoma" w:hAnsi="Tahoma" w:cs="Tahoma"/>
          <w:sz w:val="22"/>
          <w:szCs w:val="22"/>
        </w:rPr>
        <w:t>SEND policy</w:t>
      </w:r>
    </w:p>
    <w:p w14:paraId="04E476EE" w14:textId="77777777" w:rsidR="00B67AAC" w:rsidRPr="00EA70F3" w:rsidRDefault="00B67AAC" w:rsidP="00B67AAC">
      <w:pPr>
        <w:numPr>
          <w:ilvl w:val="0"/>
          <w:numId w:val="10"/>
        </w:numPr>
        <w:spacing w:before="120" w:after="120"/>
        <w:ind w:hanging="424"/>
        <w:rPr>
          <w:rFonts w:ascii="Tahoma" w:eastAsia="Times New Roman" w:hAnsi="Tahoma" w:cs="Tahoma"/>
          <w:sz w:val="22"/>
          <w:szCs w:val="22"/>
        </w:rPr>
      </w:pPr>
      <w:r w:rsidRPr="00EA70F3">
        <w:rPr>
          <w:rFonts w:ascii="Tahoma" w:hAnsi="Tahoma" w:cs="Tahoma"/>
          <w:sz w:val="22"/>
          <w:szCs w:val="22"/>
        </w:rPr>
        <w:t xml:space="preserve">SEN information report </w:t>
      </w:r>
    </w:p>
    <w:p w14:paraId="4BB3363E" w14:textId="77777777" w:rsidR="00B67AAC" w:rsidRPr="00EA70F3" w:rsidRDefault="00B67AAC" w:rsidP="00B67AAC">
      <w:pPr>
        <w:rPr>
          <w:rFonts w:ascii="Tahoma" w:eastAsia="MS Mincho" w:hAnsi="Tahoma" w:cs="Tahoma"/>
          <w:sz w:val="22"/>
          <w:szCs w:val="22"/>
        </w:rPr>
      </w:pPr>
      <w:r w:rsidRPr="00EA70F3">
        <w:rPr>
          <w:rFonts w:ascii="Tahoma" w:hAnsi="Tahoma" w:cs="Tahoma"/>
          <w:sz w:val="22"/>
          <w:szCs w:val="22"/>
        </w:rPr>
        <w:br w:type="page"/>
      </w:r>
      <w:bookmarkStart w:id="50" w:name="_Toc87533043"/>
    </w:p>
    <w:p w14:paraId="3534C1B0" w14:textId="77777777" w:rsidR="00B67AAC" w:rsidRPr="00EA70F3" w:rsidRDefault="00B67AAC" w:rsidP="00B67AAC">
      <w:pPr>
        <w:pStyle w:val="Heading1"/>
        <w:rPr>
          <w:rFonts w:ascii="Tahoma" w:hAnsi="Tahoma" w:cs="Tahoma"/>
          <w:b w:val="0"/>
          <w:bCs/>
          <w:color w:val="auto"/>
          <w:szCs w:val="22"/>
        </w:rPr>
      </w:pPr>
      <w:bookmarkStart w:id="51" w:name="_Toc139284317"/>
      <w:bookmarkStart w:id="52" w:name="_Toc143785555"/>
      <w:r w:rsidRPr="00EA70F3">
        <w:rPr>
          <w:rFonts w:ascii="Tahoma" w:eastAsia="Arial" w:hAnsi="Tahoma" w:cs="Tahoma"/>
          <w:bCs/>
          <w:color w:val="auto"/>
          <w:szCs w:val="22"/>
        </w:rPr>
        <w:t>Appendix 1: independent review panel training</w:t>
      </w:r>
      <w:bookmarkEnd w:id="50"/>
      <w:bookmarkEnd w:id="51"/>
      <w:bookmarkEnd w:id="52"/>
    </w:p>
    <w:p w14:paraId="43F75C9F" w14:textId="77777777" w:rsidR="00B67AAC" w:rsidRPr="00EA70F3" w:rsidRDefault="00B67AAC" w:rsidP="00B67AAC">
      <w:pPr>
        <w:rPr>
          <w:rFonts w:ascii="Tahoma" w:hAnsi="Tahoma" w:cs="Tahoma"/>
          <w:sz w:val="22"/>
          <w:szCs w:val="22"/>
        </w:rPr>
      </w:pPr>
      <w:r w:rsidRPr="00EA70F3">
        <w:rPr>
          <w:rFonts w:ascii="Tahoma" w:hAnsi="Tahoma" w:cs="Tahoma"/>
          <w:sz w:val="22"/>
          <w:szCs w:val="22"/>
        </w:rPr>
        <w:t xml:space="preserve">The academy trust must make sure that all members of an independent review panel and clerks have received training within the 2 years prior to the date of the review. </w:t>
      </w:r>
    </w:p>
    <w:p w14:paraId="03A917E2" w14:textId="77777777" w:rsidR="00B67AAC" w:rsidRPr="00EA70F3" w:rsidRDefault="00B67AAC" w:rsidP="00B67AAC">
      <w:pPr>
        <w:rPr>
          <w:rFonts w:ascii="Tahoma" w:hAnsi="Tahoma" w:cs="Tahoma"/>
          <w:sz w:val="22"/>
          <w:szCs w:val="22"/>
        </w:rPr>
      </w:pPr>
      <w:r w:rsidRPr="00EA70F3">
        <w:rPr>
          <w:rFonts w:ascii="Tahoma" w:hAnsi="Tahoma" w:cs="Tahoma"/>
          <w:sz w:val="22"/>
          <w:szCs w:val="22"/>
        </w:rPr>
        <w:t>Training must have covered:</w:t>
      </w:r>
    </w:p>
    <w:p w14:paraId="0905DD98" w14:textId="77777777" w:rsidR="00B67AAC" w:rsidRPr="00EA70F3" w:rsidRDefault="00B67AAC" w:rsidP="00B67AAC">
      <w:pPr>
        <w:pStyle w:val="ListParagraph"/>
        <w:numPr>
          <w:ilvl w:val="0"/>
          <w:numId w:val="38"/>
        </w:numPr>
        <w:spacing w:after="120"/>
        <w:rPr>
          <w:rFonts w:ascii="Tahoma" w:eastAsia="Times New Roman" w:hAnsi="Tahoma" w:cs="Tahoma"/>
          <w:sz w:val="22"/>
          <w:szCs w:val="22"/>
        </w:rPr>
      </w:pPr>
      <w:r w:rsidRPr="00EA70F3">
        <w:rPr>
          <w:rFonts w:ascii="Tahoma" w:hAnsi="Tahoma" w:cs="Tahoma"/>
          <w:sz w:val="22"/>
          <w:szCs w:val="22"/>
        </w:rPr>
        <w:t>The requirements of the primary legislation, regulations and statutory guidance governing suspensions and permanent exclusions on disciplinary grounds, which would include an understanding of how the principles applicable in an application for judicial review relate to the panel’s decision making</w:t>
      </w:r>
    </w:p>
    <w:p w14:paraId="4112D54E" w14:textId="77777777" w:rsidR="00B67AAC" w:rsidRPr="00EA70F3" w:rsidRDefault="00B67AAC" w:rsidP="00B67AAC">
      <w:pPr>
        <w:pStyle w:val="ListParagraph"/>
        <w:numPr>
          <w:ilvl w:val="0"/>
          <w:numId w:val="38"/>
        </w:numPr>
        <w:spacing w:after="120"/>
        <w:rPr>
          <w:rFonts w:ascii="Tahoma" w:eastAsia="Times New Roman" w:hAnsi="Tahoma" w:cs="Tahoma"/>
          <w:sz w:val="22"/>
          <w:szCs w:val="22"/>
        </w:rPr>
      </w:pPr>
      <w:r w:rsidRPr="00EA70F3">
        <w:rPr>
          <w:rFonts w:ascii="Tahoma" w:hAnsi="Tahoma" w:cs="Tahoma"/>
          <w:sz w:val="22"/>
          <w:szCs w:val="22"/>
        </w:rPr>
        <w:t>The need for the panel to observe procedural fairness and the rules of natural justice</w:t>
      </w:r>
    </w:p>
    <w:p w14:paraId="0A8DD6F3" w14:textId="77777777" w:rsidR="00B67AAC" w:rsidRPr="00EA70F3" w:rsidRDefault="00B67AAC" w:rsidP="00B67AAC">
      <w:pPr>
        <w:pStyle w:val="ListParagraph"/>
        <w:numPr>
          <w:ilvl w:val="0"/>
          <w:numId w:val="38"/>
        </w:numPr>
        <w:spacing w:after="120"/>
        <w:rPr>
          <w:rFonts w:ascii="Tahoma" w:eastAsia="Times New Roman" w:hAnsi="Tahoma" w:cs="Tahoma"/>
          <w:sz w:val="22"/>
          <w:szCs w:val="22"/>
        </w:rPr>
      </w:pPr>
      <w:r w:rsidRPr="00EA70F3">
        <w:rPr>
          <w:rFonts w:ascii="Tahoma" w:hAnsi="Tahoma" w:cs="Tahoma"/>
          <w:sz w:val="22"/>
          <w:szCs w:val="22"/>
        </w:rPr>
        <w:t>The role of the chair and the clerk of a review panel</w:t>
      </w:r>
    </w:p>
    <w:p w14:paraId="7E7BD1EF" w14:textId="77777777" w:rsidR="00B67AAC" w:rsidRPr="00EA70F3" w:rsidRDefault="00B67AAC" w:rsidP="00B67AAC">
      <w:pPr>
        <w:pStyle w:val="ListParagraph"/>
        <w:numPr>
          <w:ilvl w:val="0"/>
          <w:numId w:val="38"/>
        </w:numPr>
        <w:spacing w:after="120"/>
        <w:rPr>
          <w:rFonts w:ascii="Tahoma" w:eastAsia="Times New Roman" w:hAnsi="Tahoma" w:cs="Tahoma"/>
          <w:sz w:val="22"/>
          <w:szCs w:val="22"/>
        </w:rPr>
      </w:pPr>
      <w:r w:rsidRPr="00EA70F3">
        <w:rPr>
          <w:rFonts w:ascii="Tahoma" w:hAnsi="Tahoma" w:cs="Tahoma"/>
          <w:sz w:val="22"/>
          <w:szCs w:val="22"/>
        </w:rPr>
        <w:t>The duties of Head Teachers, governing boards and the panel under the Equality Act 2010</w:t>
      </w:r>
    </w:p>
    <w:p w14:paraId="6F31BDB9" w14:textId="77777777" w:rsidR="00B67AAC" w:rsidRPr="00EA70F3" w:rsidRDefault="00B67AAC" w:rsidP="00B67AAC">
      <w:pPr>
        <w:pStyle w:val="ListParagraph"/>
        <w:numPr>
          <w:ilvl w:val="0"/>
          <w:numId w:val="38"/>
        </w:numPr>
        <w:spacing w:after="120"/>
        <w:rPr>
          <w:rFonts w:ascii="Tahoma" w:eastAsia="Times New Roman" w:hAnsi="Tahoma" w:cs="Tahoma"/>
          <w:sz w:val="22"/>
          <w:szCs w:val="22"/>
        </w:rPr>
      </w:pPr>
      <w:r w:rsidRPr="00EA70F3">
        <w:rPr>
          <w:rFonts w:ascii="Tahoma" w:hAnsi="Tahoma" w:cs="Tahoma"/>
          <w:sz w:val="22"/>
          <w:szCs w:val="22"/>
        </w:rPr>
        <w:t>The effect of section 6 of the Human Rights Act 1998 (acts of public authorities unlawful if not compatible with certain human rights) and the need to act in a manner compatible with human rights protected by that Act</w:t>
      </w:r>
    </w:p>
    <w:p w14:paraId="624864CE" w14:textId="77777777" w:rsidR="00B67AAC" w:rsidRPr="00EA70F3" w:rsidRDefault="00B67AAC" w:rsidP="00B67AAC">
      <w:pPr>
        <w:rPr>
          <w:rFonts w:ascii="Tahoma" w:eastAsia="MS Mincho" w:hAnsi="Tahoma" w:cs="Tahoma"/>
          <w:sz w:val="22"/>
          <w:szCs w:val="22"/>
        </w:rPr>
      </w:pPr>
    </w:p>
    <w:p w14:paraId="7E7FD69D" w14:textId="144F18CC" w:rsidR="006E2825" w:rsidRPr="00EA70F3" w:rsidRDefault="006E2825" w:rsidP="00305D31">
      <w:pPr>
        <w:pStyle w:val="Heading1"/>
        <w:rPr>
          <w:szCs w:val="22"/>
        </w:rPr>
      </w:pPr>
    </w:p>
    <w:sectPr w:rsidR="006E2825" w:rsidRPr="00EA70F3" w:rsidSect="00B67AAC">
      <w:headerReference w:type="default" r:id="rId28"/>
      <w:footerReference w:type="even" r:id="rId29"/>
      <w:footerReference w:type="default" r:id="rId30"/>
      <w:pgSz w:w="11906" w:h="16838"/>
      <w:pgMar w:top="1800" w:right="1134" w:bottom="28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5EC2F" w14:textId="77777777" w:rsidR="001B2393" w:rsidRDefault="001B2393" w:rsidP="00B94055">
      <w:r>
        <w:separator/>
      </w:r>
    </w:p>
  </w:endnote>
  <w:endnote w:type="continuationSeparator" w:id="0">
    <w:p w14:paraId="113429F1" w14:textId="77777777" w:rsidR="001B2393" w:rsidRDefault="001B2393" w:rsidP="00B94055">
      <w:r>
        <w:continuationSeparator/>
      </w:r>
    </w:p>
  </w:endnote>
  <w:endnote w:type="continuationNotice" w:id="1">
    <w:p w14:paraId="57117051" w14:textId="77777777" w:rsidR="001B2393" w:rsidRDefault="001B2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Medium">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7431376"/>
      <w:docPartObj>
        <w:docPartGallery w:val="Page Numbers (Bottom of Page)"/>
        <w:docPartUnique/>
      </w:docPartObj>
    </w:sdtPr>
    <w:sdtEndPr>
      <w:rPr>
        <w:rStyle w:val="PageNumber"/>
      </w:rPr>
    </w:sdtEndPr>
    <w:sdtContent>
      <w:p w14:paraId="3D0302AB" w14:textId="489CBCB5" w:rsidR="003D6B7B" w:rsidRDefault="003D6B7B" w:rsidP="00E86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3D6B7B" w:rsidRDefault="003D6B7B" w:rsidP="003D6B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8780759"/>
      <w:docPartObj>
        <w:docPartGallery w:val="Page Numbers (Bottom of Page)"/>
        <w:docPartUnique/>
      </w:docPartObj>
    </w:sdtPr>
    <w:sdtEndPr>
      <w:rPr>
        <w:rStyle w:val="PageNumber"/>
        <w:rFonts w:ascii="Poppins Medium" w:hAnsi="Poppins Medium" w:cs="Poppins Medium"/>
      </w:rPr>
    </w:sdtEndPr>
    <w:sdtContent>
      <w:p w14:paraId="281B8D17" w14:textId="4A3BC7EE" w:rsidR="003D6B7B" w:rsidRPr="005319C6" w:rsidRDefault="003D6B7B" w:rsidP="00E86587">
        <w:pPr>
          <w:pStyle w:val="Footer"/>
          <w:framePr w:wrap="none" w:vAnchor="text" w:hAnchor="margin" w:xAlign="right" w:y="1"/>
          <w:rPr>
            <w:rStyle w:val="PageNumber"/>
            <w:rFonts w:ascii="Poppins Medium" w:hAnsi="Poppins Medium" w:cs="Poppins Medium"/>
          </w:rPr>
        </w:pPr>
        <w:r w:rsidRPr="005319C6">
          <w:rPr>
            <w:rStyle w:val="PageNumber"/>
            <w:rFonts w:ascii="Poppins Medium" w:hAnsi="Poppins Medium" w:cs="Poppins Medium"/>
            <w:color w:val="FFFFFF" w:themeColor="background1"/>
            <w:sz w:val="28"/>
            <w:szCs w:val="28"/>
          </w:rPr>
          <w:fldChar w:fldCharType="begin"/>
        </w:r>
        <w:r w:rsidRPr="005319C6">
          <w:rPr>
            <w:rStyle w:val="PageNumber"/>
            <w:rFonts w:ascii="Poppins Medium" w:hAnsi="Poppins Medium" w:cs="Poppins Medium"/>
            <w:color w:val="FFFFFF" w:themeColor="background1"/>
            <w:sz w:val="28"/>
            <w:szCs w:val="28"/>
          </w:rPr>
          <w:instrText xml:space="preserve"> PAGE </w:instrText>
        </w:r>
        <w:r w:rsidRPr="005319C6">
          <w:rPr>
            <w:rStyle w:val="PageNumber"/>
            <w:rFonts w:ascii="Poppins Medium" w:hAnsi="Poppins Medium" w:cs="Poppins Medium"/>
            <w:color w:val="FFFFFF" w:themeColor="background1"/>
            <w:sz w:val="28"/>
            <w:szCs w:val="28"/>
          </w:rPr>
          <w:fldChar w:fldCharType="separate"/>
        </w:r>
        <w:r w:rsidR="00C751DA">
          <w:rPr>
            <w:rStyle w:val="PageNumber"/>
            <w:rFonts w:ascii="Poppins Medium" w:hAnsi="Poppins Medium" w:cs="Poppins Medium"/>
            <w:noProof/>
            <w:color w:val="FFFFFF" w:themeColor="background1"/>
            <w:sz w:val="28"/>
            <w:szCs w:val="28"/>
          </w:rPr>
          <w:t>19</w:t>
        </w:r>
        <w:r w:rsidRPr="005319C6">
          <w:rPr>
            <w:rStyle w:val="PageNumber"/>
            <w:rFonts w:ascii="Poppins Medium" w:hAnsi="Poppins Medium" w:cs="Poppins Medium"/>
            <w:color w:val="FFFFFF" w:themeColor="background1"/>
            <w:sz w:val="28"/>
            <w:szCs w:val="28"/>
          </w:rPr>
          <w:fldChar w:fldCharType="end"/>
        </w:r>
      </w:p>
    </w:sdtContent>
  </w:sdt>
  <w:p w14:paraId="0B2A0250" w14:textId="137B6858" w:rsidR="00E9356C" w:rsidRDefault="00E9356C" w:rsidP="003D6B7B">
    <w:pPr>
      <w:pStyle w:val="Footer"/>
      <w:ind w:right="360"/>
    </w:pPr>
    <w:r>
      <w:rPr>
        <w:noProof/>
        <w:lang w:eastAsia="en-GB"/>
      </w:rPr>
      <w:drawing>
        <wp:anchor distT="0" distB="0" distL="114300" distR="114300" simplePos="0" relativeHeight="251658241"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477982486" name="Graphic 147798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8D1A" w14:textId="77777777" w:rsidR="001B2393" w:rsidRDefault="001B2393" w:rsidP="00B94055">
      <w:r>
        <w:separator/>
      </w:r>
    </w:p>
  </w:footnote>
  <w:footnote w:type="continuationSeparator" w:id="0">
    <w:p w14:paraId="0CCE01B3" w14:textId="77777777" w:rsidR="001B2393" w:rsidRDefault="001B2393" w:rsidP="00B94055">
      <w:r>
        <w:continuationSeparator/>
      </w:r>
    </w:p>
  </w:footnote>
  <w:footnote w:type="continuationNotice" w:id="1">
    <w:p w14:paraId="387A0D71" w14:textId="77777777" w:rsidR="001B2393" w:rsidRDefault="001B23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4D49" w14:textId="0C33ACC1" w:rsidR="00E9356C" w:rsidRDefault="00E9356C">
    <w:pPr>
      <w:pStyle w:val="Header"/>
    </w:pPr>
    <w:r>
      <w:rPr>
        <w:noProof/>
        <w:lang w:eastAsia="en-GB"/>
      </w:rPr>
      <w:drawing>
        <wp:anchor distT="0" distB="0" distL="114300" distR="114300" simplePos="0" relativeHeight="251658240" behindDoc="1" locked="0" layoutInCell="1" allowOverlap="1" wp14:anchorId="3B71FD44" wp14:editId="0FB6A9CC">
          <wp:simplePos x="0" y="0"/>
          <wp:positionH relativeFrom="column">
            <wp:posOffset>4518025</wp:posOffset>
          </wp:positionH>
          <wp:positionV relativeFrom="page">
            <wp:posOffset>92710</wp:posOffset>
          </wp:positionV>
          <wp:extent cx="2206800" cy="720000"/>
          <wp:effectExtent l="0" t="0" r="0" b="0"/>
          <wp:wrapNone/>
          <wp:docPr id="647699806" name="Graphic 64769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99CC5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clip_image003"/>
      </v:shape>
    </w:pict>
  </w:numPicBullet>
  <w:abstractNum w:abstractNumId="0" w15:restartNumberingAfterBreak="0">
    <w:nsid w:val="00000024"/>
    <w:multiLevelType w:val="hybridMultilevel"/>
    <w:tmpl w:val="00000024"/>
    <w:lvl w:ilvl="0" w:tplc="D9E4A3C0">
      <w:start w:val="1"/>
      <w:numFmt w:val="bullet"/>
      <w:lvlText w:val=""/>
      <w:lvlJc w:val="left"/>
      <w:pPr>
        <w:ind w:left="720" w:hanging="360"/>
      </w:pPr>
      <w:rPr>
        <w:rFonts w:ascii="Symbol" w:hAnsi="Symbol"/>
        <w:b w:val="0"/>
        <w:bCs w:val="0"/>
      </w:rPr>
    </w:lvl>
    <w:lvl w:ilvl="1" w:tplc="739A5184">
      <w:start w:val="1"/>
      <w:numFmt w:val="bullet"/>
      <w:lvlText w:val="o"/>
      <w:lvlJc w:val="left"/>
      <w:pPr>
        <w:tabs>
          <w:tab w:val="num" w:pos="1440"/>
        </w:tabs>
        <w:ind w:left="1440" w:hanging="360"/>
      </w:pPr>
      <w:rPr>
        <w:rFonts w:ascii="Courier New" w:hAnsi="Courier New"/>
      </w:rPr>
    </w:lvl>
    <w:lvl w:ilvl="2" w:tplc="9A1C9508">
      <w:start w:val="1"/>
      <w:numFmt w:val="bullet"/>
      <w:lvlText w:val=""/>
      <w:lvlJc w:val="left"/>
      <w:pPr>
        <w:tabs>
          <w:tab w:val="num" w:pos="2160"/>
        </w:tabs>
        <w:ind w:left="2160" w:hanging="360"/>
      </w:pPr>
      <w:rPr>
        <w:rFonts w:ascii="Wingdings" w:hAnsi="Wingdings"/>
      </w:rPr>
    </w:lvl>
    <w:lvl w:ilvl="3" w:tplc="CCD6EBE8">
      <w:start w:val="1"/>
      <w:numFmt w:val="bullet"/>
      <w:lvlText w:val=""/>
      <w:lvlJc w:val="left"/>
      <w:pPr>
        <w:tabs>
          <w:tab w:val="num" w:pos="2880"/>
        </w:tabs>
        <w:ind w:left="2880" w:hanging="360"/>
      </w:pPr>
      <w:rPr>
        <w:rFonts w:ascii="Symbol" w:hAnsi="Symbol"/>
      </w:rPr>
    </w:lvl>
    <w:lvl w:ilvl="4" w:tplc="C3DE9766">
      <w:start w:val="1"/>
      <w:numFmt w:val="bullet"/>
      <w:lvlText w:val="o"/>
      <w:lvlJc w:val="left"/>
      <w:pPr>
        <w:tabs>
          <w:tab w:val="num" w:pos="3600"/>
        </w:tabs>
        <w:ind w:left="3600" w:hanging="360"/>
      </w:pPr>
      <w:rPr>
        <w:rFonts w:ascii="Courier New" w:hAnsi="Courier New"/>
      </w:rPr>
    </w:lvl>
    <w:lvl w:ilvl="5" w:tplc="CBB43FD4">
      <w:start w:val="1"/>
      <w:numFmt w:val="bullet"/>
      <w:lvlText w:val=""/>
      <w:lvlJc w:val="left"/>
      <w:pPr>
        <w:tabs>
          <w:tab w:val="num" w:pos="4320"/>
        </w:tabs>
        <w:ind w:left="4320" w:hanging="360"/>
      </w:pPr>
      <w:rPr>
        <w:rFonts w:ascii="Wingdings" w:hAnsi="Wingdings"/>
      </w:rPr>
    </w:lvl>
    <w:lvl w:ilvl="6" w:tplc="2E12C33A">
      <w:start w:val="1"/>
      <w:numFmt w:val="bullet"/>
      <w:lvlText w:val=""/>
      <w:lvlJc w:val="left"/>
      <w:pPr>
        <w:tabs>
          <w:tab w:val="num" w:pos="5040"/>
        </w:tabs>
        <w:ind w:left="5040" w:hanging="360"/>
      </w:pPr>
      <w:rPr>
        <w:rFonts w:ascii="Symbol" w:hAnsi="Symbol"/>
      </w:rPr>
    </w:lvl>
    <w:lvl w:ilvl="7" w:tplc="374838D0">
      <w:start w:val="1"/>
      <w:numFmt w:val="bullet"/>
      <w:lvlText w:val="o"/>
      <w:lvlJc w:val="left"/>
      <w:pPr>
        <w:tabs>
          <w:tab w:val="num" w:pos="5760"/>
        </w:tabs>
        <w:ind w:left="5760" w:hanging="360"/>
      </w:pPr>
      <w:rPr>
        <w:rFonts w:ascii="Courier New" w:hAnsi="Courier New"/>
      </w:rPr>
    </w:lvl>
    <w:lvl w:ilvl="8" w:tplc="CAD28BE2">
      <w:start w:val="1"/>
      <w:numFmt w:val="bullet"/>
      <w:lvlText w:val=""/>
      <w:lvlJc w:val="left"/>
      <w:pPr>
        <w:tabs>
          <w:tab w:val="num" w:pos="6480"/>
        </w:tabs>
        <w:ind w:left="6480" w:hanging="360"/>
      </w:pPr>
      <w:rPr>
        <w:rFonts w:ascii="Wingdings" w:hAnsi="Wingdings"/>
      </w:rPr>
    </w:lvl>
  </w:abstractNum>
  <w:abstractNum w:abstractNumId="1"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D37E9"/>
    <w:multiLevelType w:val="hybridMultilevel"/>
    <w:tmpl w:val="5D38A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034219D5"/>
    <w:multiLevelType w:val="hybridMultilevel"/>
    <w:tmpl w:val="5564647C"/>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 w15:restartNumberingAfterBreak="0">
    <w:nsid w:val="09F07BE0"/>
    <w:multiLevelType w:val="hybridMultilevel"/>
    <w:tmpl w:val="34F650E8"/>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5" w15:restartNumberingAfterBreak="0">
    <w:nsid w:val="0D51085B"/>
    <w:multiLevelType w:val="hybridMultilevel"/>
    <w:tmpl w:val="7E9A5498"/>
    <w:lvl w:ilvl="0" w:tplc="0809000F">
      <w:start w:val="1"/>
      <w:numFmt w:val="decimal"/>
      <w:lvlText w:val="%1."/>
      <w:lvlJc w:val="left"/>
      <w:pPr>
        <w:ind w:left="720" w:hanging="360"/>
      </w:pPr>
      <w:rPr>
        <w:rFonts w:hint="default"/>
      </w:rPr>
    </w:lvl>
    <w:lvl w:ilvl="1" w:tplc="1848CFB2">
      <w:start w:val="1"/>
      <w:numFmt w:val="lowerLetter"/>
      <w:lvlText w:val="%2."/>
      <w:lvlJc w:val="left"/>
      <w:pPr>
        <w:ind w:left="1440" w:hanging="360"/>
      </w:pPr>
      <w:rPr>
        <w:b w:val="0"/>
      </w:rPr>
    </w:lvl>
    <w:lvl w:ilvl="2" w:tplc="B63A4B58">
      <w:start w:val="1"/>
      <w:numFmt w:val="lowerRoman"/>
      <w:lvlText w:val="%3."/>
      <w:lvlJc w:val="right"/>
      <w:pPr>
        <w:ind w:left="2160"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E3E30"/>
    <w:multiLevelType w:val="hybridMultilevel"/>
    <w:tmpl w:val="D72A2866"/>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7" w15:restartNumberingAfterBreak="0">
    <w:nsid w:val="14064F38"/>
    <w:multiLevelType w:val="hybridMultilevel"/>
    <w:tmpl w:val="CA581B2C"/>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8" w15:restartNumberingAfterBreak="0">
    <w:nsid w:val="14E539EA"/>
    <w:multiLevelType w:val="multilevel"/>
    <w:tmpl w:val="93A21BAA"/>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295"/>
        </w:tabs>
        <w:ind w:left="295" w:hanging="720"/>
      </w:pPr>
      <w:rPr>
        <w:rFonts w:hint="default"/>
      </w:rPr>
    </w:lvl>
    <w:lvl w:ilvl="2">
      <w:start w:val="1"/>
      <w:numFmt w:val="decimal"/>
      <w:pStyle w:val="HeadingLevel3"/>
      <w:lvlText w:val="%1.%2.%3"/>
      <w:lvlJc w:val="left"/>
      <w:pPr>
        <w:tabs>
          <w:tab w:val="num" w:pos="1015"/>
        </w:tabs>
        <w:ind w:left="1015" w:hanging="720"/>
      </w:pPr>
      <w:rPr>
        <w:rFonts w:hint="default"/>
      </w:rPr>
    </w:lvl>
    <w:lvl w:ilvl="3">
      <w:start w:val="1"/>
      <w:numFmt w:val="lowerLetter"/>
      <w:pStyle w:val="HeadingLevel4"/>
      <w:lvlText w:val="(%4)"/>
      <w:lvlJc w:val="left"/>
      <w:pPr>
        <w:tabs>
          <w:tab w:val="num" w:pos="1735"/>
        </w:tabs>
        <w:ind w:left="1735" w:hanging="720"/>
      </w:pPr>
      <w:rPr>
        <w:rFonts w:hint="default"/>
      </w:rPr>
    </w:lvl>
    <w:lvl w:ilvl="4">
      <w:start w:val="1"/>
      <w:numFmt w:val="lowerRoman"/>
      <w:pStyle w:val="HeadingLevel5"/>
      <w:lvlText w:val="(%5)"/>
      <w:lvlJc w:val="left"/>
      <w:pPr>
        <w:tabs>
          <w:tab w:val="num" w:pos="3533"/>
        </w:tabs>
        <w:ind w:left="3533" w:hanging="720"/>
      </w:pPr>
      <w:rPr>
        <w:rFonts w:hint="default"/>
      </w:rPr>
    </w:lvl>
    <w:lvl w:ilvl="5">
      <w:start w:val="1"/>
      <w:numFmt w:val="none"/>
      <w:lvlRestart w:val="0"/>
      <w:lvlText w:val=""/>
      <w:lvlJc w:val="left"/>
      <w:pPr>
        <w:ind w:left="-425" w:firstLine="0"/>
      </w:pPr>
      <w:rPr>
        <w:rFonts w:hint="default"/>
      </w:rPr>
    </w:lvl>
    <w:lvl w:ilvl="6">
      <w:start w:val="1"/>
      <w:numFmt w:val="none"/>
      <w:lvlRestart w:val="0"/>
      <w:lvlText w:val=""/>
      <w:lvlJc w:val="left"/>
      <w:pPr>
        <w:ind w:left="-425" w:firstLine="0"/>
      </w:pPr>
      <w:rPr>
        <w:rFonts w:hint="default"/>
      </w:rPr>
    </w:lvl>
    <w:lvl w:ilvl="7">
      <w:start w:val="1"/>
      <w:numFmt w:val="none"/>
      <w:lvlRestart w:val="0"/>
      <w:lvlText w:val=""/>
      <w:lvlJc w:val="left"/>
      <w:pPr>
        <w:ind w:left="-425" w:firstLine="0"/>
      </w:pPr>
      <w:rPr>
        <w:rFonts w:hint="default"/>
      </w:rPr>
    </w:lvl>
    <w:lvl w:ilvl="8">
      <w:start w:val="1"/>
      <w:numFmt w:val="none"/>
      <w:lvlRestart w:val="0"/>
      <w:lvlText w:val=""/>
      <w:lvlJc w:val="left"/>
      <w:pPr>
        <w:ind w:left="-425" w:firstLine="0"/>
      </w:pPr>
      <w:rPr>
        <w:rFonts w:hint="default"/>
      </w:rPr>
    </w:lvl>
  </w:abstractNum>
  <w:abstractNum w:abstractNumId="9" w15:restartNumberingAfterBreak="0">
    <w:nsid w:val="1A434286"/>
    <w:multiLevelType w:val="hybridMultilevel"/>
    <w:tmpl w:val="90B0197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1DDC31ED"/>
    <w:multiLevelType w:val="hybridMultilevel"/>
    <w:tmpl w:val="75802030"/>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11" w15:restartNumberingAfterBreak="0">
    <w:nsid w:val="251B28AF"/>
    <w:multiLevelType w:val="hybridMultilevel"/>
    <w:tmpl w:val="0BD8A82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2" w15:restartNumberingAfterBreak="0">
    <w:nsid w:val="277272CB"/>
    <w:multiLevelType w:val="hybridMultilevel"/>
    <w:tmpl w:val="FC84F142"/>
    <w:lvl w:ilvl="0" w:tplc="08090001">
      <w:start w:val="1"/>
      <w:numFmt w:val="bullet"/>
      <w:lvlText w:val=""/>
      <w:lvlJc w:val="left"/>
      <w:pPr>
        <w:ind w:left="799" w:hanging="360"/>
      </w:pPr>
      <w:rPr>
        <w:rFonts w:ascii="Symbol" w:hAnsi="Symbol" w:hint="default"/>
        <w:sz w:val="25"/>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13" w15:restartNumberingAfterBreak="0">
    <w:nsid w:val="2B406285"/>
    <w:multiLevelType w:val="multilevel"/>
    <w:tmpl w:val="2542A108"/>
    <w:lvl w:ilvl="0">
      <w:start w:val="1"/>
      <w:numFmt w:val="decimal"/>
      <w:lvlText w:val="%1.0"/>
      <w:lvlJc w:val="left"/>
      <w:pPr>
        <w:ind w:left="720" w:hanging="720"/>
      </w:pPr>
      <w:rPr>
        <w:rFonts w:hint="default"/>
        <w:b/>
        <w:i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i w:val="0"/>
      </w:rPr>
    </w:lvl>
    <w:lvl w:ilvl="3">
      <w:start w:val="1"/>
      <w:numFmt w:val="decimal"/>
      <w:lvlText w:val="%4."/>
      <w:lvlJc w:val="left"/>
      <w:pPr>
        <w:ind w:left="2880" w:hanging="720"/>
      </w:pPr>
      <w:rPr>
        <w:rFonts w:asciiTheme="minorHAnsi" w:eastAsiaTheme="minorHAnsi" w:hAnsiTheme="minorHAnsi" w:cstheme="minorBid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C8D56FE"/>
    <w:multiLevelType w:val="hybridMultilevel"/>
    <w:tmpl w:val="36301A5E"/>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5"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6" w15:restartNumberingAfterBreak="0">
    <w:nsid w:val="35234745"/>
    <w:multiLevelType w:val="hybridMultilevel"/>
    <w:tmpl w:val="C790873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7" w15:restartNumberingAfterBreak="0">
    <w:nsid w:val="35541248"/>
    <w:multiLevelType w:val="hybridMultilevel"/>
    <w:tmpl w:val="789089E0"/>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18" w15:restartNumberingAfterBreak="0">
    <w:nsid w:val="36B57657"/>
    <w:multiLevelType w:val="hybridMultilevel"/>
    <w:tmpl w:val="523C1B3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9" w15:restartNumberingAfterBreak="0">
    <w:nsid w:val="37C24C1E"/>
    <w:multiLevelType w:val="hybridMultilevel"/>
    <w:tmpl w:val="7C1EFDD2"/>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20" w15:restartNumberingAfterBreak="0">
    <w:nsid w:val="38392F0D"/>
    <w:multiLevelType w:val="hybridMultilevel"/>
    <w:tmpl w:val="A63CC60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1" w15:restartNumberingAfterBreak="0">
    <w:nsid w:val="38972BF4"/>
    <w:multiLevelType w:val="hybridMultilevel"/>
    <w:tmpl w:val="DCE6E86E"/>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2" w15:restartNumberingAfterBreak="0">
    <w:nsid w:val="3ACD7890"/>
    <w:multiLevelType w:val="hybridMultilevel"/>
    <w:tmpl w:val="05F01F4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43BF2636"/>
    <w:multiLevelType w:val="hybridMultilevel"/>
    <w:tmpl w:val="45C86494"/>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4" w15:restartNumberingAfterBreak="0">
    <w:nsid w:val="4576099C"/>
    <w:multiLevelType w:val="hybridMultilevel"/>
    <w:tmpl w:val="960EFE60"/>
    <w:lvl w:ilvl="0" w:tplc="08090001">
      <w:start w:val="1"/>
      <w:numFmt w:val="bullet"/>
      <w:lvlText w:val=""/>
      <w:lvlJc w:val="left"/>
      <w:pPr>
        <w:ind w:left="799" w:hanging="360"/>
      </w:pPr>
      <w:rPr>
        <w:rFonts w:ascii="Symbol" w:hAnsi="Symbol" w:hint="default"/>
        <w:sz w:val="25"/>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25" w15:restartNumberingAfterBreak="0">
    <w:nsid w:val="4A0A262E"/>
    <w:multiLevelType w:val="hybridMultilevel"/>
    <w:tmpl w:val="37702318"/>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26" w15:restartNumberingAfterBreak="0">
    <w:nsid w:val="4E556BA4"/>
    <w:multiLevelType w:val="hybridMultilevel"/>
    <w:tmpl w:val="FFF2949A"/>
    <w:lvl w:ilvl="0" w:tplc="08090001">
      <w:start w:val="1"/>
      <w:numFmt w:val="bullet"/>
      <w:lvlText w:val=""/>
      <w:lvlJc w:val="left"/>
      <w:pPr>
        <w:ind w:left="799" w:hanging="360"/>
      </w:pPr>
      <w:rPr>
        <w:rFonts w:ascii="Symbol" w:hAnsi="Symbol" w:hint="default"/>
        <w:sz w:val="25"/>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27" w15:restartNumberingAfterBreak="0">
    <w:nsid w:val="57BC1A59"/>
    <w:multiLevelType w:val="hybridMultilevel"/>
    <w:tmpl w:val="00BA2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127E5A"/>
    <w:multiLevelType w:val="hybridMultilevel"/>
    <w:tmpl w:val="1654E7E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9" w15:restartNumberingAfterBreak="0">
    <w:nsid w:val="59F84130"/>
    <w:multiLevelType w:val="hybridMultilevel"/>
    <w:tmpl w:val="8E141364"/>
    <w:lvl w:ilvl="0" w:tplc="08090001">
      <w:start w:val="1"/>
      <w:numFmt w:val="bullet"/>
      <w:lvlText w:val=""/>
      <w:lvlJc w:val="left"/>
      <w:pPr>
        <w:ind w:left="799" w:hanging="360"/>
      </w:pPr>
      <w:rPr>
        <w:rFonts w:ascii="Symbol" w:hAnsi="Symbol" w:hint="default"/>
        <w:sz w:val="25"/>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30" w15:restartNumberingAfterBreak="0">
    <w:nsid w:val="5AA127FA"/>
    <w:multiLevelType w:val="hybridMultilevel"/>
    <w:tmpl w:val="D878F3DE"/>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1" w15:restartNumberingAfterBreak="0">
    <w:nsid w:val="5E4249B0"/>
    <w:multiLevelType w:val="hybridMultilevel"/>
    <w:tmpl w:val="5EAEB3B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2" w15:restartNumberingAfterBreak="0">
    <w:nsid w:val="61AC40D8"/>
    <w:multiLevelType w:val="hybridMultilevel"/>
    <w:tmpl w:val="E2D6D936"/>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3" w15:restartNumberingAfterBreak="0">
    <w:nsid w:val="67A74601"/>
    <w:multiLevelType w:val="hybridMultilevel"/>
    <w:tmpl w:val="D4F43C9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4" w15:restartNumberingAfterBreak="0">
    <w:nsid w:val="6A405A7A"/>
    <w:multiLevelType w:val="hybridMultilevel"/>
    <w:tmpl w:val="6CFE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873DD"/>
    <w:multiLevelType w:val="hybridMultilevel"/>
    <w:tmpl w:val="54862DB4"/>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6" w15:restartNumberingAfterBreak="0">
    <w:nsid w:val="6E255CEB"/>
    <w:multiLevelType w:val="hybridMultilevel"/>
    <w:tmpl w:val="EB42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D4413"/>
    <w:multiLevelType w:val="hybridMultilevel"/>
    <w:tmpl w:val="B846C5B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8" w15:restartNumberingAfterBreak="0">
    <w:nsid w:val="703D35C9"/>
    <w:multiLevelType w:val="hybridMultilevel"/>
    <w:tmpl w:val="47F88866"/>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9" w15:restartNumberingAfterBreak="0">
    <w:nsid w:val="71452DA4"/>
    <w:multiLevelType w:val="hybridMultilevel"/>
    <w:tmpl w:val="38126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6D13FF"/>
    <w:multiLevelType w:val="hybridMultilevel"/>
    <w:tmpl w:val="E6E8D4A4"/>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41" w15:restartNumberingAfterBreak="0">
    <w:nsid w:val="76B70AEB"/>
    <w:multiLevelType w:val="hybridMultilevel"/>
    <w:tmpl w:val="9F9A57C4"/>
    <w:lvl w:ilvl="0" w:tplc="08090001">
      <w:start w:val="1"/>
      <w:numFmt w:val="bullet"/>
      <w:lvlText w:val=""/>
      <w:lvlJc w:val="left"/>
      <w:pPr>
        <w:ind w:left="799" w:hanging="360"/>
      </w:pPr>
      <w:rPr>
        <w:rFonts w:ascii="Symbol" w:hAnsi="Symbol" w:hint="default"/>
        <w:sz w:val="25"/>
      </w:rPr>
    </w:lvl>
    <w:lvl w:ilvl="1" w:tplc="FFFFFFFF" w:tentative="1">
      <w:start w:val="1"/>
      <w:numFmt w:val="bullet"/>
      <w:lvlText w:val="o"/>
      <w:lvlJc w:val="left"/>
      <w:pPr>
        <w:ind w:left="1519" w:hanging="360"/>
      </w:pPr>
      <w:rPr>
        <w:rFonts w:ascii="Courier New" w:hAnsi="Courier New" w:cs="Courier New" w:hint="default"/>
      </w:rPr>
    </w:lvl>
    <w:lvl w:ilvl="2" w:tplc="FFFFFFFF" w:tentative="1">
      <w:start w:val="1"/>
      <w:numFmt w:val="bullet"/>
      <w:lvlText w:val=""/>
      <w:lvlJc w:val="left"/>
      <w:pPr>
        <w:ind w:left="2239" w:hanging="360"/>
      </w:pPr>
      <w:rPr>
        <w:rFonts w:ascii="Wingdings" w:hAnsi="Wingdings" w:hint="default"/>
      </w:rPr>
    </w:lvl>
    <w:lvl w:ilvl="3" w:tplc="FFFFFFFF" w:tentative="1">
      <w:start w:val="1"/>
      <w:numFmt w:val="bullet"/>
      <w:lvlText w:val=""/>
      <w:lvlJc w:val="left"/>
      <w:pPr>
        <w:ind w:left="2959" w:hanging="360"/>
      </w:pPr>
      <w:rPr>
        <w:rFonts w:ascii="Symbol" w:hAnsi="Symbol" w:hint="default"/>
      </w:rPr>
    </w:lvl>
    <w:lvl w:ilvl="4" w:tplc="FFFFFFFF" w:tentative="1">
      <w:start w:val="1"/>
      <w:numFmt w:val="bullet"/>
      <w:lvlText w:val="o"/>
      <w:lvlJc w:val="left"/>
      <w:pPr>
        <w:ind w:left="3679" w:hanging="360"/>
      </w:pPr>
      <w:rPr>
        <w:rFonts w:ascii="Courier New" w:hAnsi="Courier New" w:cs="Courier New" w:hint="default"/>
      </w:rPr>
    </w:lvl>
    <w:lvl w:ilvl="5" w:tplc="FFFFFFFF" w:tentative="1">
      <w:start w:val="1"/>
      <w:numFmt w:val="bullet"/>
      <w:lvlText w:val=""/>
      <w:lvlJc w:val="left"/>
      <w:pPr>
        <w:ind w:left="4399" w:hanging="360"/>
      </w:pPr>
      <w:rPr>
        <w:rFonts w:ascii="Wingdings" w:hAnsi="Wingdings" w:hint="default"/>
      </w:rPr>
    </w:lvl>
    <w:lvl w:ilvl="6" w:tplc="FFFFFFFF" w:tentative="1">
      <w:start w:val="1"/>
      <w:numFmt w:val="bullet"/>
      <w:lvlText w:val=""/>
      <w:lvlJc w:val="left"/>
      <w:pPr>
        <w:ind w:left="5119" w:hanging="360"/>
      </w:pPr>
      <w:rPr>
        <w:rFonts w:ascii="Symbol" w:hAnsi="Symbol" w:hint="default"/>
      </w:rPr>
    </w:lvl>
    <w:lvl w:ilvl="7" w:tplc="FFFFFFFF" w:tentative="1">
      <w:start w:val="1"/>
      <w:numFmt w:val="bullet"/>
      <w:lvlText w:val="o"/>
      <w:lvlJc w:val="left"/>
      <w:pPr>
        <w:ind w:left="5839" w:hanging="360"/>
      </w:pPr>
      <w:rPr>
        <w:rFonts w:ascii="Courier New" w:hAnsi="Courier New" w:cs="Courier New" w:hint="default"/>
      </w:rPr>
    </w:lvl>
    <w:lvl w:ilvl="8" w:tplc="FFFFFFFF" w:tentative="1">
      <w:start w:val="1"/>
      <w:numFmt w:val="bullet"/>
      <w:lvlText w:val=""/>
      <w:lvlJc w:val="left"/>
      <w:pPr>
        <w:ind w:left="6559" w:hanging="360"/>
      </w:pPr>
      <w:rPr>
        <w:rFonts w:ascii="Wingdings" w:hAnsi="Wingdings" w:hint="default"/>
      </w:rPr>
    </w:lvl>
  </w:abstractNum>
  <w:abstractNum w:abstractNumId="42" w15:restartNumberingAfterBreak="0">
    <w:nsid w:val="78FB185C"/>
    <w:multiLevelType w:val="hybridMultilevel"/>
    <w:tmpl w:val="92E6F5F2"/>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44" w15:restartNumberingAfterBreak="0">
    <w:nsid w:val="7E5C59AE"/>
    <w:multiLevelType w:val="hybridMultilevel"/>
    <w:tmpl w:val="60040B58"/>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num w:numId="1">
    <w:abstractNumId w:val="1"/>
  </w:num>
  <w:num w:numId="2">
    <w:abstractNumId w:val="15"/>
  </w:num>
  <w:num w:numId="3">
    <w:abstractNumId w:val="13"/>
  </w:num>
  <w:num w:numId="4">
    <w:abstractNumId w:val="2"/>
  </w:num>
  <w:num w:numId="5">
    <w:abstractNumId w:val="27"/>
  </w:num>
  <w:num w:numId="6">
    <w:abstractNumId w:val="5"/>
  </w:num>
  <w:num w:numId="7">
    <w:abstractNumId w:val="8"/>
    <w:lvlOverride w:ilvl="0">
      <w:lvl w:ilvl="0">
        <w:start w:val="1"/>
        <w:numFmt w:val="decimal"/>
        <w:pStyle w:val="HeadingLevel1"/>
        <w:lvlText w:val="%1"/>
        <w:lvlJc w:val="left"/>
        <w:pPr>
          <w:tabs>
            <w:tab w:val="num" w:pos="1145"/>
          </w:tabs>
          <w:ind w:left="1145" w:hanging="720"/>
        </w:pPr>
        <w:rPr>
          <w:rFonts w:hint="default"/>
          <w:sz w:val="26"/>
          <w:szCs w:val="26"/>
        </w:rPr>
      </w:lvl>
    </w:lvlOverride>
  </w:num>
  <w:num w:numId="8">
    <w:abstractNumId w:val="8"/>
  </w:num>
  <w:num w:numId="9">
    <w:abstractNumId w:val="43"/>
  </w:num>
  <w:num w:numId="10">
    <w:abstractNumId w:val="0"/>
  </w:num>
  <w:num w:numId="11">
    <w:abstractNumId w:val="32"/>
  </w:num>
  <w:num w:numId="12">
    <w:abstractNumId w:val="36"/>
  </w:num>
  <w:num w:numId="13">
    <w:abstractNumId w:val="31"/>
  </w:num>
  <w:num w:numId="14">
    <w:abstractNumId w:val="7"/>
  </w:num>
  <w:num w:numId="15">
    <w:abstractNumId w:val="6"/>
  </w:num>
  <w:num w:numId="16">
    <w:abstractNumId w:val="44"/>
  </w:num>
  <w:num w:numId="17">
    <w:abstractNumId w:val="3"/>
  </w:num>
  <w:num w:numId="18">
    <w:abstractNumId w:val="18"/>
  </w:num>
  <w:num w:numId="19">
    <w:abstractNumId w:val="28"/>
  </w:num>
  <w:num w:numId="20">
    <w:abstractNumId w:val="39"/>
  </w:num>
  <w:num w:numId="21">
    <w:abstractNumId w:val="41"/>
  </w:num>
  <w:num w:numId="22">
    <w:abstractNumId w:val="4"/>
  </w:num>
  <w:num w:numId="23">
    <w:abstractNumId w:val="23"/>
  </w:num>
  <w:num w:numId="24">
    <w:abstractNumId w:val="21"/>
  </w:num>
  <w:num w:numId="25">
    <w:abstractNumId w:val="12"/>
  </w:num>
  <w:num w:numId="26">
    <w:abstractNumId w:val="35"/>
  </w:num>
  <w:num w:numId="27">
    <w:abstractNumId w:val="24"/>
  </w:num>
  <w:num w:numId="28">
    <w:abstractNumId w:val="26"/>
  </w:num>
  <w:num w:numId="29">
    <w:abstractNumId w:val="42"/>
  </w:num>
  <w:num w:numId="30">
    <w:abstractNumId w:val="38"/>
  </w:num>
  <w:num w:numId="31">
    <w:abstractNumId w:val="37"/>
  </w:num>
  <w:num w:numId="32">
    <w:abstractNumId w:val="29"/>
  </w:num>
  <w:num w:numId="33">
    <w:abstractNumId w:val="30"/>
  </w:num>
  <w:num w:numId="34">
    <w:abstractNumId w:val="9"/>
  </w:num>
  <w:num w:numId="35">
    <w:abstractNumId w:val="22"/>
  </w:num>
  <w:num w:numId="36">
    <w:abstractNumId w:val="14"/>
  </w:num>
  <w:num w:numId="37">
    <w:abstractNumId w:val="16"/>
  </w:num>
  <w:num w:numId="38">
    <w:abstractNumId w:val="33"/>
  </w:num>
  <w:num w:numId="39">
    <w:abstractNumId w:val="11"/>
  </w:num>
  <w:num w:numId="40">
    <w:abstractNumId w:val="20"/>
  </w:num>
  <w:num w:numId="41">
    <w:abstractNumId w:val="19"/>
  </w:num>
  <w:num w:numId="42">
    <w:abstractNumId w:val="25"/>
  </w:num>
  <w:num w:numId="43">
    <w:abstractNumId w:val="40"/>
  </w:num>
  <w:num w:numId="44">
    <w:abstractNumId w:val="17"/>
  </w:num>
  <w:num w:numId="45">
    <w:abstractNumId w:val="10"/>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55"/>
    <w:rsid w:val="00061F82"/>
    <w:rsid w:val="00093256"/>
    <w:rsid w:val="000A2802"/>
    <w:rsid w:val="000B2172"/>
    <w:rsid w:val="000B7BFC"/>
    <w:rsid w:val="000D1B78"/>
    <w:rsid w:val="000E04E6"/>
    <w:rsid w:val="000F5501"/>
    <w:rsid w:val="000F7D0D"/>
    <w:rsid w:val="00114F63"/>
    <w:rsid w:val="00160795"/>
    <w:rsid w:val="001A0F40"/>
    <w:rsid w:val="001A25A6"/>
    <w:rsid w:val="001B2393"/>
    <w:rsid w:val="001C6574"/>
    <w:rsid w:val="001D1F76"/>
    <w:rsid w:val="001D3A06"/>
    <w:rsid w:val="00225BC6"/>
    <w:rsid w:val="002358D5"/>
    <w:rsid w:val="002509BF"/>
    <w:rsid w:val="002737CF"/>
    <w:rsid w:val="00277203"/>
    <w:rsid w:val="00290064"/>
    <w:rsid w:val="0029086F"/>
    <w:rsid w:val="00293F20"/>
    <w:rsid w:val="002952B3"/>
    <w:rsid w:val="002B25FA"/>
    <w:rsid w:val="002C3F20"/>
    <w:rsid w:val="002D167D"/>
    <w:rsid w:val="002F09CB"/>
    <w:rsid w:val="00305396"/>
    <w:rsid w:val="00305D31"/>
    <w:rsid w:val="0031448A"/>
    <w:rsid w:val="003176CC"/>
    <w:rsid w:val="0036531C"/>
    <w:rsid w:val="00373B49"/>
    <w:rsid w:val="00392367"/>
    <w:rsid w:val="003D0AC8"/>
    <w:rsid w:val="003D6B7B"/>
    <w:rsid w:val="003E05D9"/>
    <w:rsid w:val="004045DB"/>
    <w:rsid w:val="00423814"/>
    <w:rsid w:val="00423F93"/>
    <w:rsid w:val="00455E1C"/>
    <w:rsid w:val="00477298"/>
    <w:rsid w:val="00497057"/>
    <w:rsid w:val="004C1B8A"/>
    <w:rsid w:val="004D3590"/>
    <w:rsid w:val="004F3EA5"/>
    <w:rsid w:val="005319C6"/>
    <w:rsid w:val="00593732"/>
    <w:rsid w:val="005A6FF8"/>
    <w:rsid w:val="005F509B"/>
    <w:rsid w:val="00605179"/>
    <w:rsid w:val="006125F7"/>
    <w:rsid w:val="00620283"/>
    <w:rsid w:val="00624EE9"/>
    <w:rsid w:val="00631D90"/>
    <w:rsid w:val="006343EF"/>
    <w:rsid w:val="00636727"/>
    <w:rsid w:val="00677996"/>
    <w:rsid w:val="006B2D01"/>
    <w:rsid w:val="006E2825"/>
    <w:rsid w:val="006F4454"/>
    <w:rsid w:val="00767C90"/>
    <w:rsid w:val="007A1F9F"/>
    <w:rsid w:val="007B199D"/>
    <w:rsid w:val="007B3F79"/>
    <w:rsid w:val="007F7075"/>
    <w:rsid w:val="0080153A"/>
    <w:rsid w:val="0080470C"/>
    <w:rsid w:val="00825515"/>
    <w:rsid w:val="00827A8D"/>
    <w:rsid w:val="0083673A"/>
    <w:rsid w:val="00880269"/>
    <w:rsid w:val="00884CFD"/>
    <w:rsid w:val="00894FA6"/>
    <w:rsid w:val="008A486B"/>
    <w:rsid w:val="008D1F39"/>
    <w:rsid w:val="008D599A"/>
    <w:rsid w:val="008F53B2"/>
    <w:rsid w:val="00930496"/>
    <w:rsid w:val="0093163A"/>
    <w:rsid w:val="00935D20"/>
    <w:rsid w:val="00964ED6"/>
    <w:rsid w:val="0096633F"/>
    <w:rsid w:val="0096642F"/>
    <w:rsid w:val="009752D6"/>
    <w:rsid w:val="009840FE"/>
    <w:rsid w:val="009B0098"/>
    <w:rsid w:val="009D2F1D"/>
    <w:rsid w:val="009E387F"/>
    <w:rsid w:val="00A01329"/>
    <w:rsid w:val="00A05B01"/>
    <w:rsid w:val="00A146DA"/>
    <w:rsid w:val="00A170DF"/>
    <w:rsid w:val="00A23293"/>
    <w:rsid w:val="00A43448"/>
    <w:rsid w:val="00A50276"/>
    <w:rsid w:val="00A54A09"/>
    <w:rsid w:val="00A75049"/>
    <w:rsid w:val="00A777C7"/>
    <w:rsid w:val="00A83013"/>
    <w:rsid w:val="00AA0455"/>
    <w:rsid w:val="00AC4067"/>
    <w:rsid w:val="00AD5D5F"/>
    <w:rsid w:val="00B03F7B"/>
    <w:rsid w:val="00B67AAC"/>
    <w:rsid w:val="00B94055"/>
    <w:rsid w:val="00BD590B"/>
    <w:rsid w:val="00C10D38"/>
    <w:rsid w:val="00C569CA"/>
    <w:rsid w:val="00C71325"/>
    <w:rsid w:val="00C71C7F"/>
    <w:rsid w:val="00C730E7"/>
    <w:rsid w:val="00C751DA"/>
    <w:rsid w:val="00C80BCD"/>
    <w:rsid w:val="00C877C0"/>
    <w:rsid w:val="00CD2738"/>
    <w:rsid w:val="00CF5E87"/>
    <w:rsid w:val="00D56EC8"/>
    <w:rsid w:val="00D655D1"/>
    <w:rsid w:val="00D67E24"/>
    <w:rsid w:val="00D87190"/>
    <w:rsid w:val="00DB53E8"/>
    <w:rsid w:val="00DF0FDC"/>
    <w:rsid w:val="00DF5BB4"/>
    <w:rsid w:val="00E227AF"/>
    <w:rsid w:val="00E3609F"/>
    <w:rsid w:val="00E455D8"/>
    <w:rsid w:val="00E517DF"/>
    <w:rsid w:val="00E55295"/>
    <w:rsid w:val="00E70041"/>
    <w:rsid w:val="00E869EB"/>
    <w:rsid w:val="00E9356C"/>
    <w:rsid w:val="00E9647B"/>
    <w:rsid w:val="00EA2EFF"/>
    <w:rsid w:val="00EA4A23"/>
    <w:rsid w:val="00EA70F3"/>
    <w:rsid w:val="00EB1FB9"/>
    <w:rsid w:val="00ED6669"/>
    <w:rsid w:val="00ED7D52"/>
    <w:rsid w:val="00EF0D93"/>
    <w:rsid w:val="00EF1531"/>
    <w:rsid w:val="00F056A7"/>
    <w:rsid w:val="00F06F27"/>
    <w:rsid w:val="00F06F61"/>
    <w:rsid w:val="00F47914"/>
    <w:rsid w:val="00F73563"/>
    <w:rsid w:val="00F74B46"/>
    <w:rsid w:val="00F83CD5"/>
    <w:rsid w:val="00FA0CDC"/>
    <w:rsid w:val="00FD6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2825"/>
    <w:pPr>
      <w:keepNext/>
      <w:keepLines/>
      <w:spacing w:before="240" w:line="259" w:lineRule="auto"/>
      <w:outlineLvl w:val="0"/>
    </w:pPr>
    <w:rPr>
      <w:rFonts w:eastAsiaTheme="majorEastAsia" w:cstheme="majorBidi"/>
      <w:b/>
      <w:color w:val="002060"/>
      <w:kern w:val="0"/>
      <w:sz w:val="22"/>
      <w:szCs w:val="32"/>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customStyle="1" w:styleId="UnresolvedMention">
    <w:name w:val="Unresolved Mention"/>
    <w:basedOn w:val="DefaultParagraphFont"/>
    <w:uiPriority w:val="99"/>
    <w:semiHidden/>
    <w:unhideWhenUsed/>
    <w:rsid w:val="00A83013"/>
    <w:rPr>
      <w:color w:val="605E5C"/>
      <w:shd w:val="clear" w:color="auto" w:fill="E1DFDD"/>
    </w:rPr>
  </w:style>
  <w:style w:type="character" w:customStyle="1" w:styleId="Heading1Char">
    <w:name w:val="Heading 1 Char"/>
    <w:basedOn w:val="DefaultParagraphFont"/>
    <w:link w:val="Heading1"/>
    <w:uiPriority w:val="9"/>
    <w:rsid w:val="006E2825"/>
    <w:rPr>
      <w:rFonts w:eastAsiaTheme="majorEastAsia" w:cstheme="majorBidi"/>
      <w:b/>
      <w:color w:val="002060"/>
      <w:kern w:val="0"/>
      <w:sz w:val="22"/>
      <w:szCs w:val="32"/>
      <w:u w:val="single"/>
      <w14:ligatures w14:val="none"/>
    </w:rPr>
  </w:style>
  <w:style w:type="paragraph" w:styleId="Revision">
    <w:name w:val="Revision"/>
    <w:hidden/>
    <w:uiPriority w:val="99"/>
    <w:semiHidden/>
    <w:rsid w:val="00636727"/>
  </w:style>
  <w:style w:type="character" w:styleId="CommentReference">
    <w:name w:val="annotation reference"/>
    <w:basedOn w:val="DefaultParagraphFont"/>
    <w:uiPriority w:val="99"/>
    <w:semiHidden/>
    <w:unhideWhenUsed/>
    <w:rsid w:val="00305396"/>
    <w:rPr>
      <w:sz w:val="16"/>
      <w:szCs w:val="16"/>
    </w:rPr>
  </w:style>
  <w:style w:type="paragraph" w:styleId="CommentText">
    <w:name w:val="annotation text"/>
    <w:basedOn w:val="Normal"/>
    <w:link w:val="CommentTextChar"/>
    <w:uiPriority w:val="99"/>
    <w:unhideWhenUsed/>
    <w:rsid w:val="00305396"/>
    <w:rPr>
      <w:sz w:val="20"/>
      <w:szCs w:val="20"/>
    </w:rPr>
  </w:style>
  <w:style w:type="character" w:customStyle="1" w:styleId="CommentTextChar">
    <w:name w:val="Comment Text Char"/>
    <w:basedOn w:val="DefaultParagraphFont"/>
    <w:link w:val="CommentText"/>
    <w:uiPriority w:val="99"/>
    <w:rsid w:val="00305396"/>
    <w:rPr>
      <w:sz w:val="20"/>
      <w:szCs w:val="20"/>
    </w:rPr>
  </w:style>
  <w:style w:type="paragraph" w:styleId="CommentSubject">
    <w:name w:val="annotation subject"/>
    <w:basedOn w:val="CommentText"/>
    <w:next w:val="CommentText"/>
    <w:link w:val="CommentSubjectChar"/>
    <w:uiPriority w:val="99"/>
    <w:semiHidden/>
    <w:unhideWhenUsed/>
    <w:rsid w:val="00305396"/>
    <w:rPr>
      <w:b/>
      <w:bCs/>
    </w:rPr>
  </w:style>
  <w:style w:type="character" w:customStyle="1" w:styleId="CommentSubjectChar">
    <w:name w:val="Comment Subject Char"/>
    <w:basedOn w:val="CommentTextChar"/>
    <w:link w:val="CommentSubject"/>
    <w:uiPriority w:val="99"/>
    <w:semiHidden/>
    <w:rsid w:val="00305396"/>
    <w:rPr>
      <w:b/>
      <w:bCs/>
      <w:sz w:val="20"/>
      <w:szCs w:val="20"/>
    </w:rPr>
  </w:style>
  <w:style w:type="paragraph" w:customStyle="1" w:styleId="HeadingLevel1">
    <w:name w:val="Heading Level 1"/>
    <w:basedOn w:val="Normal"/>
    <w:next w:val="Normal"/>
    <w:uiPriority w:val="9"/>
    <w:qFormat/>
    <w:rsid w:val="00B67AAC"/>
    <w:pPr>
      <w:keepNext/>
      <w:keepLines/>
      <w:numPr>
        <w:numId w:val="7"/>
      </w:numPr>
      <w:tabs>
        <w:tab w:val="clear" w:pos="1145"/>
        <w:tab w:val="num" w:pos="720"/>
      </w:tabs>
      <w:spacing w:after="240"/>
      <w:ind w:left="720"/>
      <w:jc w:val="both"/>
      <w:outlineLvl w:val="0"/>
    </w:pPr>
    <w:rPr>
      <w:rFonts w:ascii="Arial" w:eastAsia="Trebuchet MS" w:hAnsi="Arial" w:cs="Times New Roman"/>
      <w:b/>
      <w:color w:val="75327C"/>
      <w:kern w:val="0"/>
      <w:sz w:val="21"/>
      <w:szCs w:val="22"/>
      <w14:ligatures w14:val="none"/>
    </w:rPr>
  </w:style>
  <w:style w:type="paragraph" w:customStyle="1" w:styleId="HeadingLevel2">
    <w:name w:val="Heading Level 2"/>
    <w:basedOn w:val="Normal"/>
    <w:uiPriority w:val="9"/>
    <w:qFormat/>
    <w:rsid w:val="00B67AAC"/>
    <w:pPr>
      <w:numPr>
        <w:ilvl w:val="1"/>
        <w:numId w:val="7"/>
      </w:numPr>
      <w:spacing w:after="240"/>
      <w:jc w:val="both"/>
      <w:outlineLvl w:val="1"/>
    </w:pPr>
    <w:rPr>
      <w:rFonts w:ascii="Poppins Medium" w:eastAsia="Trebuchet MS" w:hAnsi="Poppins Medium" w:cs="Times New Roman"/>
      <w:kern w:val="0"/>
      <w:sz w:val="21"/>
      <w:szCs w:val="22"/>
      <w14:ligatures w14:val="none"/>
    </w:rPr>
  </w:style>
  <w:style w:type="paragraph" w:customStyle="1" w:styleId="HeadingLevel3">
    <w:name w:val="Heading Level 3"/>
    <w:basedOn w:val="Normal"/>
    <w:uiPriority w:val="9"/>
    <w:qFormat/>
    <w:rsid w:val="00B67AAC"/>
    <w:pPr>
      <w:numPr>
        <w:ilvl w:val="2"/>
        <w:numId w:val="7"/>
      </w:numPr>
      <w:spacing w:after="240"/>
      <w:jc w:val="both"/>
      <w:outlineLvl w:val="2"/>
    </w:pPr>
    <w:rPr>
      <w:rFonts w:ascii="Arial" w:eastAsia="Trebuchet MS" w:hAnsi="Arial" w:cs="Times New Roman"/>
      <w:kern w:val="0"/>
      <w:sz w:val="21"/>
      <w:szCs w:val="22"/>
      <w14:ligatures w14:val="none"/>
    </w:rPr>
  </w:style>
  <w:style w:type="paragraph" w:customStyle="1" w:styleId="HeadingLevel4">
    <w:name w:val="Heading Level 4"/>
    <w:basedOn w:val="Normal"/>
    <w:uiPriority w:val="9"/>
    <w:qFormat/>
    <w:rsid w:val="00B67AAC"/>
    <w:pPr>
      <w:numPr>
        <w:ilvl w:val="3"/>
        <w:numId w:val="7"/>
      </w:numPr>
      <w:spacing w:after="240"/>
      <w:jc w:val="both"/>
      <w:outlineLvl w:val="3"/>
    </w:pPr>
    <w:rPr>
      <w:rFonts w:ascii="Arial" w:eastAsia="Trebuchet MS" w:hAnsi="Arial" w:cs="Times New Roman"/>
      <w:kern w:val="0"/>
      <w:sz w:val="21"/>
      <w:szCs w:val="22"/>
      <w14:ligatures w14:val="none"/>
    </w:rPr>
  </w:style>
  <w:style w:type="paragraph" w:customStyle="1" w:styleId="HeadingLevel5">
    <w:name w:val="Heading Level 5"/>
    <w:basedOn w:val="Normal"/>
    <w:next w:val="Normal"/>
    <w:uiPriority w:val="9"/>
    <w:qFormat/>
    <w:rsid w:val="00B67AAC"/>
    <w:pPr>
      <w:numPr>
        <w:ilvl w:val="4"/>
        <w:numId w:val="7"/>
      </w:numPr>
      <w:spacing w:after="240"/>
      <w:jc w:val="both"/>
      <w:outlineLvl w:val="4"/>
    </w:pPr>
    <w:rPr>
      <w:rFonts w:ascii="Arial" w:eastAsia="Trebuchet MS" w:hAnsi="Arial" w:cs="Times New Roman"/>
      <w:kern w:val="0"/>
      <w:sz w:val="21"/>
      <w:szCs w:val="22"/>
      <w14:ligatures w14:val="none"/>
    </w:rPr>
  </w:style>
  <w:style w:type="numbering" w:customStyle="1" w:styleId="HeadingNumbering">
    <w:name w:val="Heading Numbering"/>
    <w:uiPriority w:val="99"/>
    <w:rsid w:val="00B67AAC"/>
    <w:pPr>
      <w:numPr>
        <w:numId w:val="8"/>
      </w:numPr>
    </w:pPr>
  </w:style>
  <w:style w:type="paragraph" w:styleId="TOC1">
    <w:name w:val="toc 1"/>
    <w:basedOn w:val="Normal"/>
    <w:next w:val="Normal"/>
    <w:autoRedefine/>
    <w:uiPriority w:val="39"/>
    <w:unhideWhenUsed/>
    <w:rsid w:val="00B67AAC"/>
    <w:pPr>
      <w:spacing w:after="100"/>
    </w:pPr>
    <w:rPr>
      <w:rFonts w:ascii="Poppins Medium" w:hAnsi="Poppins Medium"/>
      <w:sz w:val="20"/>
    </w:rPr>
  </w:style>
  <w:style w:type="paragraph" w:styleId="TOC2">
    <w:name w:val="toc 2"/>
    <w:basedOn w:val="Normal"/>
    <w:next w:val="Normal"/>
    <w:autoRedefine/>
    <w:uiPriority w:val="39"/>
    <w:unhideWhenUsed/>
    <w:rsid w:val="00B67AAC"/>
    <w:pPr>
      <w:tabs>
        <w:tab w:val="right" w:leader="dot" w:pos="9628"/>
      </w:tabs>
      <w:spacing w:after="100"/>
      <w:ind w:left="200"/>
    </w:pPr>
    <w:rPr>
      <w:rFonts w:ascii="Poppins Medium" w:hAnsi="Poppins Medium"/>
      <w:sz w:val="20"/>
    </w:rPr>
  </w:style>
  <w:style w:type="paragraph" w:styleId="TOCHeading">
    <w:name w:val="TOC Heading"/>
    <w:basedOn w:val="Heading1"/>
    <w:next w:val="Normal"/>
    <w:uiPriority w:val="39"/>
    <w:unhideWhenUsed/>
    <w:qFormat/>
    <w:rsid w:val="00B67AAC"/>
    <w:pPr>
      <w:outlineLvl w:val="9"/>
    </w:pPr>
    <w:rPr>
      <w:rFonts w:asciiTheme="majorHAnsi" w:hAnsiTheme="majorHAnsi"/>
      <w:b w:val="0"/>
      <w:color w:val="2F5496" w:themeColor="accent1" w:themeShade="BF"/>
      <w:sz w:val="32"/>
      <w:u w:val="none"/>
      <w:lang w:val="en-US"/>
    </w:rPr>
  </w:style>
  <w:style w:type="paragraph" w:styleId="NormalWeb">
    <w:name w:val="Normal (Web)"/>
    <w:basedOn w:val="Normal"/>
    <w:uiPriority w:val="99"/>
    <w:rsid w:val="00B67AAC"/>
    <w:pPr>
      <w:spacing w:before="120" w:after="120"/>
    </w:pPr>
    <w:rPr>
      <w:rFonts w:ascii="Times New Roman" w:eastAsia="Times New Roman" w:hAnsi="Times New Roman" w:cs="Times New Roman"/>
      <w:kern w:val="0"/>
      <w:lang w:eastAsia="en-GB"/>
      <w14:ligatures w14:val="none"/>
    </w:rPr>
  </w:style>
  <w:style w:type="character" w:customStyle="1" w:styleId="1bodycopy10ptChar">
    <w:name w:val="1 body copy 10pt Char"/>
    <w:link w:val="1bodycopy10pt"/>
    <w:locked/>
    <w:rsid w:val="00B67AAC"/>
    <w:rPr>
      <w:rFonts w:ascii="MS Mincho" w:eastAsia="MS Mincho" w:hAnsi="MS Mincho"/>
      <w:lang w:val="en-US"/>
    </w:rPr>
  </w:style>
  <w:style w:type="paragraph" w:customStyle="1" w:styleId="1bodycopy10pt">
    <w:name w:val="1 body copy 10pt"/>
    <w:basedOn w:val="Normal"/>
    <w:link w:val="1bodycopy10ptChar"/>
    <w:qFormat/>
    <w:rsid w:val="00B67AAC"/>
    <w:pPr>
      <w:spacing w:after="120"/>
    </w:pPr>
    <w:rPr>
      <w:rFonts w:ascii="MS Mincho" w:eastAsia="MS Mincho" w:hAnsi="MS Mincho"/>
      <w:lang w:val="en-US"/>
    </w:rPr>
  </w:style>
  <w:style w:type="paragraph" w:customStyle="1" w:styleId="4Bulletedcopyblue">
    <w:name w:val="4 Bulleted copy blue"/>
    <w:basedOn w:val="Normal"/>
    <w:qFormat/>
    <w:rsid w:val="00B67AAC"/>
    <w:pPr>
      <w:numPr>
        <w:numId w:val="9"/>
      </w:numPr>
      <w:spacing w:after="120"/>
    </w:pPr>
    <w:rPr>
      <w:rFonts w:ascii="Arial" w:eastAsia="MS Mincho" w:hAnsi="Arial" w:cs="Arial"/>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gov.uk/government/publications/school-exclusion" TargetMode="External"/><Relationship Id="rId26" Type="http://schemas.openxmlformats.org/officeDocument/2006/relationships/hyperlink" Target="https://www.legislation.gov.uk/ukpga/2010/15/contents" TargetMode="External"/><Relationship Id="rId3" Type="http://schemas.openxmlformats.org/officeDocument/2006/relationships/customXml" Target="../customXml/item3.xml"/><Relationship Id="rId21" Type="http://schemas.openxmlformats.org/officeDocument/2006/relationships/hyperlink" Target="http://www.legislation.gov.uk/uksi/2012/1033/made"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legislation.gov.uk/uksi/2012/1033" TargetMode="External"/><Relationship Id="rId25" Type="http://schemas.openxmlformats.org/officeDocument/2006/relationships/hyperlink" Target="http://www.legislation.gov.uk/uksi/2014/3216/contents/ma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legislation.gov.uk/ukpga/2011/21/contents/enacte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www.legislation.gov.uk/uksi/2007/1870/contents/mad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www.legislation.gov.uk/ukpga/1996/56/section/579"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pga/2002/32/section/51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legislation.gov.uk/ukpga/2006/40/part/7/chapter/2" TargetMode="External"/><Relationship Id="rId27" Type="http://schemas.openxmlformats.org/officeDocument/2006/relationships/hyperlink" Target="https://www.legislation.gov.uk/ukpga/2014/6/contents/enacted"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4ba8da-0bb3-49b2-ace9-c933b44e9fd4">
      <Terms xmlns="http://schemas.microsoft.com/office/infopath/2007/PartnerControls"/>
    </lcf76f155ced4ddcb4097134ff3c332f>
    <TaxCatchAll xmlns="9cc22b87-2346-4de0-b904-6e681334ced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252F39E662D4A9CDF0638FCCEBAB0" ma:contentTypeVersion="" ma:contentTypeDescription="Create a new document." ma:contentTypeScope="" ma:versionID="3372bb91fa827056148572370192a295">
  <xsd:schema xmlns:xsd="http://www.w3.org/2001/XMLSchema" xmlns:xs="http://www.w3.org/2001/XMLSchema" xmlns:p="http://schemas.microsoft.com/office/2006/metadata/properties" xmlns:ns2="9cc22b87-2346-4de0-b904-6e681334ced1" xmlns:ns3="1f4ba8da-0bb3-49b2-ace9-c933b44e9fd4" targetNamespace="http://schemas.microsoft.com/office/2006/metadata/properties" ma:root="true" ma:fieldsID="7d277ac28b3bda0bc6c2783a38e2ff9a" ns2:_="" ns3:_="">
    <xsd:import namespace="9cc22b87-2346-4de0-b904-6e681334ced1"/>
    <xsd:import namespace="1f4ba8da-0bb3-49b2-ace9-c933b44e9f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99E3CF02-6362-4498-90CE-A10579201388}" ma:internalName="TaxCatchAll" ma:showField="CatchAllData" ma:web="{86ffbf3d-603c-4b0d-a755-be37021cdc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ba8da-0bb3-49b2-ace9-c933b44e9f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AD3A-3A9F-49CA-91B6-AD3D94C8F7BB}">
  <ds:schemaRefs>
    <ds:schemaRef ds:uri="http://schemas.microsoft.com/sharepoint/v3/contenttype/forms"/>
  </ds:schemaRefs>
</ds:datastoreItem>
</file>

<file path=customXml/itemProps2.xml><?xml version="1.0" encoding="utf-8"?>
<ds:datastoreItem xmlns:ds="http://schemas.openxmlformats.org/officeDocument/2006/customXml" ds:itemID="{3FC41FAD-52A5-48E9-94B8-011BA3F740B0}">
  <ds:schemaRefs>
    <ds:schemaRef ds:uri="http://purl.org/dc/elements/1.1/"/>
    <ds:schemaRef ds:uri="http://schemas.openxmlformats.org/package/2006/metadata/core-properties"/>
    <ds:schemaRef ds:uri="9cc22b87-2346-4de0-b904-6e681334ced1"/>
    <ds:schemaRef ds:uri="http://purl.org/dc/terms/"/>
    <ds:schemaRef ds:uri="http://schemas.microsoft.com/office/2006/documentManagement/types"/>
    <ds:schemaRef ds:uri="http://schemas.microsoft.com/office/infopath/2007/PartnerControls"/>
    <ds:schemaRef ds:uri="http://schemas.microsoft.com/office/2006/metadata/properties"/>
    <ds:schemaRef ds:uri="1f4ba8da-0bb3-49b2-ace9-c933b44e9fd4"/>
    <ds:schemaRef ds:uri="http://www.w3.org/XML/1998/namespace"/>
    <ds:schemaRef ds:uri="http://purl.org/dc/dcmitype/"/>
  </ds:schemaRefs>
</ds:datastoreItem>
</file>

<file path=customXml/itemProps3.xml><?xml version="1.0" encoding="utf-8"?>
<ds:datastoreItem xmlns:ds="http://schemas.openxmlformats.org/officeDocument/2006/customXml" ds:itemID="{9071DD31-D2EA-497A-85BE-B199C37BA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1f4ba8da-0bb3-49b2-ace9-c933b44e9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C2591-9681-4F6F-97FC-0CDCB89B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5690</Words>
  <Characters>32436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Kath Bowden</cp:lastModifiedBy>
  <cp:revision>4</cp:revision>
  <dcterms:created xsi:type="dcterms:W3CDTF">2024-11-11T15:03:00Z</dcterms:created>
  <dcterms:modified xsi:type="dcterms:W3CDTF">2024-11-11T15:07:00Z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0x010100D75252F39E662D4A9CDF0638FCCEBAB0</vt:lpwstr>
  </property>
  <property fmtid="{D5CDD505-2E9C-101B-9397-08002B2CF9AE}" pid="3" name="MediaServiceImageTags">
    <vt:lpwstr/>
  </property>
</Properties>
</file>